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13E" w:rsidRDefault="00F8433B">
      <w:pPr>
        <w:tabs>
          <w:tab w:val="left" w:pos="1401"/>
        </w:tabs>
        <w:spacing w:afterLines="50" w:after="315" w:line="560" w:lineRule="exact"/>
        <w:jc w:val="left"/>
        <w:rPr>
          <w:rFonts w:ascii="Times New Roman" w:eastAsia="黑体" w:hAnsi="Times New Roman" w:cs="Times New Roman"/>
          <w:szCs w:val="32"/>
          <w:lang w:bidi="ar"/>
        </w:rPr>
      </w:pPr>
      <w:bookmarkStart w:id="0" w:name="_GoBack"/>
      <w:bookmarkEnd w:id="0"/>
      <w:r>
        <w:rPr>
          <w:rFonts w:ascii="Times New Roman" w:eastAsia="黑体" w:hAnsi="Times New Roman" w:cs="Times New Roman"/>
          <w:szCs w:val="32"/>
          <w:lang w:bidi="ar"/>
        </w:rPr>
        <w:t>附件</w:t>
      </w:r>
      <w:r>
        <w:rPr>
          <w:rFonts w:ascii="Times New Roman" w:eastAsia="黑体" w:hAnsi="Times New Roman" w:cs="Times New Roman"/>
          <w:szCs w:val="32"/>
          <w:lang w:bidi="ar"/>
        </w:rPr>
        <w:t>1</w:t>
      </w:r>
    </w:p>
    <w:p w:rsidR="00BC413E" w:rsidRDefault="00F8433B">
      <w:pPr>
        <w:tabs>
          <w:tab w:val="left" w:pos="1401"/>
        </w:tabs>
        <w:spacing w:afterLines="50" w:after="315"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义务教育阳光招生专项行动对照检查表</w:t>
      </w:r>
    </w:p>
    <w:p w:rsidR="00BC413E" w:rsidRDefault="00F8433B">
      <w:pPr>
        <w:spacing w:after="120" w:line="560" w:lineRule="exact"/>
        <w:jc w:val="left"/>
        <w:rPr>
          <w:rFonts w:ascii="方正仿宋_GBK" w:hAnsi="方正仿宋_GBK" w:cs="方正仿宋_GBK"/>
          <w:szCs w:val="32"/>
        </w:rPr>
      </w:pPr>
      <w:r>
        <w:rPr>
          <w:rFonts w:ascii="方正仿宋_GBK" w:hAnsi="方正仿宋_GBK" w:cs="方正仿宋_GBK" w:hint="eastAsia"/>
          <w:szCs w:val="32"/>
        </w:rPr>
        <w:t>县市教科（育）局（签章）：</w:t>
      </w:r>
      <w:r>
        <w:rPr>
          <w:rFonts w:ascii="方正仿宋_GBK" w:hAnsi="方正仿宋_GBK" w:cs="方正仿宋_GBK" w:hint="eastAsia"/>
          <w:szCs w:val="32"/>
        </w:rPr>
        <w:t xml:space="preserve">          </w:t>
      </w:r>
      <w:r>
        <w:rPr>
          <w:rFonts w:ascii="方正仿宋_GBK" w:hAnsi="方正仿宋_GBK" w:cs="方正仿宋_GBK" w:hint="eastAsia"/>
          <w:szCs w:val="32"/>
        </w:rPr>
        <w:t>填报人：</w:t>
      </w:r>
      <w:r>
        <w:rPr>
          <w:rFonts w:ascii="方正仿宋_GBK" w:hAnsi="方正仿宋_GBK" w:cs="方正仿宋_GBK" w:hint="eastAsia"/>
          <w:szCs w:val="32"/>
        </w:rPr>
        <w:t xml:space="preserve">              </w:t>
      </w:r>
      <w:r>
        <w:rPr>
          <w:rFonts w:ascii="方正仿宋_GBK" w:hAnsi="方正仿宋_GBK" w:cs="方正仿宋_GBK" w:hint="eastAsia"/>
          <w:szCs w:val="32"/>
        </w:rPr>
        <w:t>联系电话：</w:t>
      </w:r>
    </w:p>
    <w:tbl>
      <w:tblPr>
        <w:tblW w:w="14145" w:type="dxa"/>
        <w:jc w:val="center"/>
        <w:tblLayout w:type="fixed"/>
        <w:tblCellMar>
          <w:left w:w="0" w:type="dxa"/>
          <w:right w:w="0" w:type="dxa"/>
        </w:tblCellMar>
        <w:tblLook w:val="04A0" w:firstRow="1" w:lastRow="0" w:firstColumn="1" w:lastColumn="0" w:noHBand="0" w:noVBand="1"/>
      </w:tblPr>
      <w:tblGrid>
        <w:gridCol w:w="708"/>
        <w:gridCol w:w="1168"/>
        <w:gridCol w:w="6739"/>
        <w:gridCol w:w="4554"/>
        <w:gridCol w:w="976"/>
      </w:tblGrid>
      <w:tr w:rsidR="00BC413E">
        <w:trPr>
          <w:trHeight w:hRule="exact" w:val="542"/>
          <w:tblHeader/>
          <w:jc w:val="center"/>
        </w:trPr>
        <w:tc>
          <w:tcPr>
            <w:tcW w:w="7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413E" w:rsidRDefault="00F8433B">
            <w:pPr>
              <w:widowControl/>
              <w:spacing w:line="312" w:lineRule="auto"/>
              <w:jc w:val="center"/>
              <w:textAlignment w:val="center"/>
              <w:rPr>
                <w:rFonts w:ascii="Times New Roman" w:eastAsia="仿宋_GB2312" w:hAnsi="Times New Roman" w:cs="Times New Roman"/>
                <w:b/>
                <w:bCs/>
                <w:sz w:val="24"/>
              </w:rPr>
            </w:pPr>
            <w:r>
              <w:rPr>
                <w:rFonts w:ascii="Times New Roman" w:eastAsia="仿宋_GB2312" w:hAnsi="Times New Roman" w:cs="Times New Roman" w:hint="eastAsia"/>
                <w:b/>
                <w:bCs/>
                <w:kern w:val="0"/>
                <w:sz w:val="24"/>
                <w:lang w:bidi="ar"/>
              </w:rPr>
              <w:t>序号</w:t>
            </w:r>
          </w:p>
        </w:tc>
        <w:tc>
          <w:tcPr>
            <w:tcW w:w="1168" w:type="dxa"/>
            <w:tcBorders>
              <w:top w:val="single" w:sz="4" w:space="0" w:color="auto"/>
              <w:left w:val="single" w:sz="4" w:space="0" w:color="auto"/>
              <w:bottom w:val="single" w:sz="4" w:space="0" w:color="auto"/>
              <w:right w:val="single" w:sz="4" w:space="0" w:color="auto"/>
            </w:tcBorders>
          </w:tcPr>
          <w:p w:rsidR="00BC413E" w:rsidRDefault="00F8433B">
            <w:pPr>
              <w:widowControl/>
              <w:spacing w:line="312" w:lineRule="auto"/>
              <w:jc w:val="center"/>
              <w:textAlignment w:val="center"/>
              <w:rPr>
                <w:rFonts w:ascii="Times New Roman" w:eastAsia="仿宋_GB2312" w:hAnsi="Times New Roman" w:cs="Times New Roman"/>
                <w:b/>
                <w:bCs/>
                <w:kern w:val="0"/>
                <w:sz w:val="24"/>
                <w:lang w:bidi="ar"/>
              </w:rPr>
            </w:pPr>
            <w:r>
              <w:rPr>
                <w:rFonts w:ascii="Times New Roman" w:eastAsia="仿宋_GB2312" w:hAnsi="Times New Roman" w:cs="Times New Roman" w:hint="eastAsia"/>
                <w:b/>
                <w:bCs/>
                <w:kern w:val="0"/>
                <w:sz w:val="24"/>
                <w:lang w:bidi="ar"/>
              </w:rPr>
              <w:t>重点任务</w:t>
            </w:r>
          </w:p>
        </w:tc>
        <w:tc>
          <w:tcPr>
            <w:tcW w:w="6739" w:type="dxa"/>
            <w:tcBorders>
              <w:top w:val="single" w:sz="4" w:space="0" w:color="auto"/>
              <w:left w:val="single" w:sz="4" w:space="0" w:color="auto"/>
              <w:bottom w:val="single" w:sz="4" w:space="0" w:color="auto"/>
              <w:right w:val="single" w:sz="4" w:space="0" w:color="auto"/>
            </w:tcBorders>
          </w:tcPr>
          <w:p w:rsidR="00BC413E" w:rsidRDefault="00F8433B">
            <w:pPr>
              <w:widowControl/>
              <w:spacing w:line="312" w:lineRule="auto"/>
              <w:jc w:val="center"/>
              <w:textAlignment w:val="center"/>
              <w:rPr>
                <w:rFonts w:ascii="Times New Roman" w:eastAsia="仿宋_GB2312" w:hAnsi="Times New Roman" w:cs="Times New Roman"/>
                <w:b/>
                <w:bCs/>
                <w:kern w:val="0"/>
                <w:sz w:val="24"/>
                <w:lang w:bidi="ar"/>
              </w:rPr>
            </w:pPr>
            <w:r>
              <w:rPr>
                <w:rFonts w:ascii="Times New Roman" w:eastAsia="仿宋_GB2312" w:hAnsi="Times New Roman" w:cs="Times New Roman" w:hint="eastAsia"/>
                <w:b/>
                <w:bCs/>
                <w:kern w:val="0"/>
                <w:sz w:val="24"/>
                <w:lang w:bidi="ar"/>
              </w:rPr>
              <w:t>重点任务排查项目</w:t>
            </w:r>
          </w:p>
        </w:tc>
        <w:tc>
          <w:tcPr>
            <w:tcW w:w="4554" w:type="dxa"/>
            <w:tcBorders>
              <w:top w:val="single" w:sz="4" w:space="0" w:color="auto"/>
              <w:left w:val="single" w:sz="4" w:space="0" w:color="auto"/>
              <w:bottom w:val="single" w:sz="4" w:space="0" w:color="auto"/>
              <w:right w:val="single" w:sz="4" w:space="0" w:color="auto"/>
            </w:tcBorders>
          </w:tcPr>
          <w:p w:rsidR="00BC413E" w:rsidRDefault="00F8433B">
            <w:pPr>
              <w:widowControl/>
              <w:spacing w:line="312" w:lineRule="auto"/>
              <w:jc w:val="center"/>
              <w:textAlignment w:val="center"/>
              <w:rPr>
                <w:rFonts w:ascii="Times New Roman" w:eastAsia="仿宋_GB2312" w:hAnsi="Times New Roman" w:cs="Times New Roman"/>
                <w:b/>
                <w:bCs/>
                <w:kern w:val="0"/>
                <w:sz w:val="22"/>
                <w:szCs w:val="22"/>
                <w:lang w:bidi="ar"/>
              </w:rPr>
            </w:pPr>
            <w:r>
              <w:rPr>
                <w:rFonts w:ascii="Times New Roman" w:eastAsia="仿宋_GB2312" w:hAnsi="Times New Roman" w:cs="Times New Roman" w:hint="eastAsia"/>
                <w:b/>
                <w:bCs/>
                <w:kern w:val="0"/>
                <w:sz w:val="22"/>
                <w:szCs w:val="22"/>
                <w:lang w:bidi="ar"/>
              </w:rPr>
              <w:t>落实举措（简要填写印发文件或政策执行情况）</w:t>
            </w:r>
          </w:p>
        </w:tc>
        <w:tc>
          <w:tcPr>
            <w:tcW w:w="976" w:type="dxa"/>
            <w:tcBorders>
              <w:top w:val="single" w:sz="4" w:space="0" w:color="auto"/>
              <w:left w:val="single" w:sz="4" w:space="0" w:color="auto"/>
              <w:bottom w:val="single" w:sz="4" w:space="0" w:color="auto"/>
              <w:right w:val="single" w:sz="4" w:space="0" w:color="auto"/>
            </w:tcBorders>
          </w:tcPr>
          <w:p w:rsidR="00BC413E" w:rsidRDefault="00F8433B">
            <w:pPr>
              <w:widowControl/>
              <w:spacing w:line="312" w:lineRule="auto"/>
              <w:jc w:val="center"/>
              <w:textAlignment w:val="center"/>
              <w:rPr>
                <w:rFonts w:ascii="Times New Roman" w:eastAsia="仿宋_GB2312" w:hAnsi="Times New Roman" w:cs="Times New Roman"/>
                <w:b/>
                <w:bCs/>
                <w:kern w:val="0"/>
                <w:sz w:val="22"/>
                <w:szCs w:val="22"/>
                <w:lang w:bidi="ar"/>
              </w:rPr>
            </w:pPr>
            <w:r>
              <w:rPr>
                <w:rFonts w:ascii="Times New Roman" w:eastAsia="仿宋_GB2312" w:hAnsi="Times New Roman" w:cs="Times New Roman" w:hint="eastAsia"/>
                <w:b/>
                <w:bCs/>
                <w:kern w:val="0"/>
                <w:sz w:val="22"/>
                <w:szCs w:val="22"/>
                <w:lang w:bidi="ar"/>
              </w:rPr>
              <w:t>检查结论</w:t>
            </w:r>
          </w:p>
        </w:tc>
      </w:tr>
      <w:tr w:rsidR="00BC413E">
        <w:trPr>
          <w:trHeight w:val="670"/>
          <w:jc w:val="center"/>
        </w:trPr>
        <w:tc>
          <w:tcPr>
            <w:tcW w:w="7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1168" w:type="dxa"/>
            <w:vMerge w:val="restart"/>
            <w:tcBorders>
              <w:top w:val="single" w:sz="4" w:space="0" w:color="auto"/>
              <w:left w:val="single" w:sz="4" w:space="0" w:color="auto"/>
              <w:right w:val="single" w:sz="4" w:space="0" w:color="auto"/>
            </w:tcBorders>
            <w:vAlign w:val="center"/>
          </w:tcPr>
          <w:p w:rsidR="00BC413E" w:rsidRDefault="00F8433B">
            <w:pPr>
              <w:widowControl/>
              <w:spacing w:line="312" w:lineRule="auto"/>
              <w:jc w:val="center"/>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优化招生入学政策措施</w:t>
            </w: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sz w:val="24"/>
              </w:rPr>
            </w:pPr>
            <w:r>
              <w:rPr>
                <w:rFonts w:ascii="Times New Roman" w:eastAsia="仿宋_GB2312" w:hAnsi="Times New Roman" w:cs="Times New Roman" w:hint="eastAsia"/>
                <w:sz w:val="24"/>
                <w:lang w:eastAsia="zh-Hans"/>
              </w:rPr>
              <w:t>学校</w:t>
            </w:r>
            <w:r>
              <w:rPr>
                <w:rFonts w:ascii="Times New Roman" w:eastAsia="仿宋_GB2312" w:hAnsi="Times New Roman" w:cs="Times New Roman" w:hint="eastAsia"/>
                <w:sz w:val="24"/>
              </w:rPr>
              <w:t>划片招生范围是否</w:t>
            </w:r>
            <w:r>
              <w:rPr>
                <w:rFonts w:ascii="Times New Roman" w:eastAsia="仿宋_GB2312" w:hAnsi="Times New Roman" w:cs="Times New Roman" w:hint="eastAsia"/>
                <w:sz w:val="24"/>
                <w:lang w:eastAsia="zh-Hans"/>
              </w:rPr>
              <w:t>科学合理</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r>
      <w:tr w:rsidR="00BC413E">
        <w:trPr>
          <w:trHeight w:val="950"/>
          <w:jc w:val="center"/>
        </w:trPr>
        <w:tc>
          <w:tcPr>
            <w:tcW w:w="7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2</w:t>
            </w:r>
          </w:p>
        </w:tc>
        <w:tc>
          <w:tcPr>
            <w:tcW w:w="1168" w:type="dxa"/>
            <w:vMerge/>
            <w:tcBorders>
              <w:left w:val="single" w:sz="4" w:space="0" w:color="auto"/>
              <w:right w:val="single" w:sz="4" w:space="0" w:color="auto"/>
            </w:tcBorders>
            <w:vAlign w:val="center"/>
          </w:tcPr>
          <w:p w:rsidR="00BC413E" w:rsidRDefault="00BC413E">
            <w:pPr>
              <w:spacing w:line="312" w:lineRule="auto"/>
              <w:jc w:val="center"/>
              <w:textAlignment w:val="center"/>
              <w:rPr>
                <w:rFonts w:ascii="Times New Roman" w:eastAsia="仿宋_GB2312" w:hAnsi="Times New Roman" w:cs="Times New Roman"/>
                <w:sz w:val="24"/>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eastAsia="zh-Hans" w:bidi="ar"/>
              </w:rPr>
              <w:t>新建学校招生范围和新建小区对口学校划分工作机制</w:t>
            </w:r>
            <w:r>
              <w:rPr>
                <w:rFonts w:ascii="Times New Roman" w:eastAsia="仿宋_GB2312" w:hAnsi="Times New Roman" w:cs="Times New Roman" w:hint="eastAsia"/>
                <w:kern w:val="0"/>
                <w:sz w:val="24"/>
                <w:lang w:bidi="ar"/>
              </w:rPr>
              <w:t>是否完善</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spacing w:line="312" w:lineRule="auto"/>
              <w:jc w:val="center"/>
              <w:textAlignment w:val="center"/>
              <w:rPr>
                <w:rFonts w:ascii="Times New Roman" w:eastAsia="仿宋_GB2312" w:hAnsi="Times New Roman" w:cs="Times New Roman"/>
                <w:sz w:val="24"/>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spacing w:line="312" w:lineRule="auto"/>
              <w:jc w:val="center"/>
              <w:textAlignment w:val="center"/>
              <w:rPr>
                <w:rFonts w:ascii="Times New Roman" w:eastAsia="仿宋_GB2312" w:hAnsi="Times New Roman" w:cs="Times New Roman"/>
                <w:sz w:val="24"/>
              </w:rPr>
            </w:pPr>
          </w:p>
        </w:tc>
      </w:tr>
      <w:tr w:rsidR="00BC413E">
        <w:trPr>
          <w:trHeight w:hRule="exact" w:val="1048"/>
          <w:jc w:val="center"/>
        </w:trPr>
        <w:tc>
          <w:tcPr>
            <w:tcW w:w="70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3</w:t>
            </w:r>
          </w:p>
        </w:tc>
        <w:tc>
          <w:tcPr>
            <w:tcW w:w="1168" w:type="dxa"/>
            <w:vMerge/>
            <w:tcBorders>
              <w:left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6739" w:type="dxa"/>
            <w:tcBorders>
              <w:top w:val="single" w:sz="4" w:space="0" w:color="auto"/>
              <w:left w:val="single" w:sz="4" w:space="0" w:color="auto"/>
              <w:bottom w:val="single" w:sz="4" w:space="0" w:color="auto"/>
              <w:right w:val="single" w:sz="4" w:space="0" w:color="000000"/>
            </w:tcBorders>
            <w:vAlign w:val="center"/>
          </w:tcPr>
          <w:p w:rsidR="00BC413E" w:rsidRDefault="00F8433B">
            <w:pPr>
              <w:widowControl/>
              <w:spacing w:line="240" w:lineRule="exact"/>
              <w:textAlignment w:val="center"/>
              <w:rPr>
                <w:rFonts w:ascii="Times New Roman" w:eastAsia="仿宋_GB2312" w:hAnsi="Times New Roman" w:cs="Times New Roman"/>
                <w:kern w:val="0"/>
                <w:sz w:val="24"/>
                <w:lang w:eastAsia="zh-Hans" w:bidi="ar"/>
              </w:rPr>
            </w:pPr>
            <w:r>
              <w:rPr>
                <w:rFonts w:ascii="Times New Roman" w:eastAsia="仿宋_GB2312" w:hAnsi="Times New Roman" w:cs="Times New Roman" w:hint="eastAsia"/>
                <w:kern w:val="0"/>
                <w:sz w:val="24"/>
                <w:lang w:bidi="ar"/>
              </w:rPr>
              <w:t>地（州、市）教育行政部门举办的</w:t>
            </w:r>
            <w:r>
              <w:rPr>
                <w:rFonts w:ascii="Times New Roman" w:eastAsia="仿宋_GB2312" w:hAnsi="Times New Roman" w:cs="Times New Roman" w:hint="eastAsia"/>
                <w:kern w:val="0"/>
                <w:sz w:val="24"/>
                <w:lang w:eastAsia="zh-Hans" w:bidi="ar"/>
              </w:rPr>
              <w:t>义务教育学校</w:t>
            </w:r>
            <w:r>
              <w:rPr>
                <w:rFonts w:ascii="Times New Roman" w:eastAsia="仿宋_GB2312" w:hAnsi="Times New Roman" w:cs="Times New Roman" w:hint="eastAsia"/>
                <w:kern w:val="0"/>
                <w:sz w:val="24"/>
                <w:lang w:bidi="ar"/>
              </w:rPr>
              <w:t>是否</w:t>
            </w:r>
            <w:r>
              <w:rPr>
                <w:rFonts w:ascii="Times New Roman" w:eastAsia="仿宋_GB2312" w:hAnsi="Times New Roman" w:cs="Times New Roman" w:hint="eastAsia"/>
                <w:kern w:val="0"/>
                <w:sz w:val="24"/>
                <w:lang w:eastAsia="zh-Hans" w:bidi="ar"/>
              </w:rPr>
              <w:t>全面纳入属地招生管理</w:t>
            </w:r>
            <w:r>
              <w:rPr>
                <w:rFonts w:ascii="Times New Roman" w:eastAsia="仿宋_GB2312" w:hAnsi="Times New Roman" w:cs="Times New Roman"/>
                <w:kern w:val="0"/>
                <w:sz w:val="24"/>
                <w:lang w:eastAsia="zh-Hans" w:bidi="ar"/>
              </w:rPr>
              <w:t>、</w:t>
            </w:r>
            <w:r>
              <w:rPr>
                <w:rFonts w:ascii="Times New Roman" w:eastAsia="仿宋_GB2312" w:hAnsi="Times New Roman" w:cs="Times New Roman" w:hint="eastAsia"/>
                <w:kern w:val="0"/>
                <w:sz w:val="24"/>
                <w:lang w:eastAsia="zh-Hans" w:bidi="ar"/>
              </w:rPr>
              <w:t>实行统一招生政策</w:t>
            </w:r>
          </w:p>
        </w:tc>
        <w:tc>
          <w:tcPr>
            <w:tcW w:w="4554" w:type="dxa"/>
            <w:tcBorders>
              <w:top w:val="single" w:sz="4" w:space="0" w:color="auto"/>
              <w:left w:val="single" w:sz="4" w:space="0" w:color="auto"/>
              <w:bottom w:val="single" w:sz="4" w:space="0" w:color="auto"/>
              <w:right w:val="single" w:sz="4" w:space="0" w:color="000000"/>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976" w:type="dxa"/>
            <w:tcBorders>
              <w:top w:val="single" w:sz="4" w:space="0" w:color="auto"/>
              <w:left w:val="single" w:sz="4" w:space="0" w:color="auto"/>
              <w:bottom w:val="single" w:sz="4" w:space="0" w:color="auto"/>
              <w:right w:val="single" w:sz="4" w:space="0" w:color="000000"/>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r>
      <w:tr w:rsidR="00BC413E">
        <w:trPr>
          <w:trHeight w:hRule="exact" w:val="973"/>
          <w:jc w:val="center"/>
        </w:trPr>
        <w:tc>
          <w:tcPr>
            <w:tcW w:w="7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4</w:t>
            </w:r>
          </w:p>
        </w:tc>
        <w:tc>
          <w:tcPr>
            <w:tcW w:w="1168" w:type="dxa"/>
            <w:vMerge/>
            <w:tcBorders>
              <w:left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sz w:val="24"/>
              </w:rPr>
            </w:pPr>
            <w:r>
              <w:rPr>
                <w:rFonts w:ascii="Times New Roman" w:eastAsia="仿宋_GB2312" w:hAnsi="Times New Roman" w:cs="Times New Roman" w:hint="eastAsia"/>
                <w:sz w:val="24"/>
                <w:lang w:eastAsia="zh-Hans"/>
              </w:rPr>
              <w:t>拔尖创新人才早期培养</w:t>
            </w:r>
            <w:r>
              <w:rPr>
                <w:rFonts w:ascii="Times New Roman" w:eastAsia="仿宋_GB2312" w:hAnsi="Times New Roman" w:cs="Times New Roman" w:hint="eastAsia"/>
                <w:sz w:val="24"/>
              </w:rPr>
              <w:t>招生政策是否</w:t>
            </w:r>
            <w:r>
              <w:rPr>
                <w:rFonts w:ascii="Times New Roman" w:eastAsia="仿宋_GB2312" w:hAnsi="Times New Roman" w:cs="Times New Roman" w:hint="eastAsia"/>
                <w:sz w:val="24"/>
                <w:lang w:eastAsia="zh-Hans"/>
              </w:rPr>
              <w:t>经</w:t>
            </w:r>
            <w:r>
              <w:rPr>
                <w:rFonts w:ascii="Times New Roman" w:eastAsia="仿宋_GB2312" w:hAnsi="Times New Roman" w:cs="Times New Roman" w:hint="eastAsia"/>
                <w:sz w:val="24"/>
              </w:rPr>
              <w:t>由</w:t>
            </w:r>
            <w:r>
              <w:rPr>
                <w:rFonts w:ascii="Times New Roman" w:eastAsia="仿宋_GB2312" w:hAnsi="Times New Roman" w:cs="Times New Roman" w:hint="eastAsia"/>
                <w:sz w:val="24"/>
                <w:lang w:eastAsia="zh-Hans"/>
              </w:rPr>
              <w:t>省级教育行政部门制定出台或审批</w:t>
            </w:r>
            <w:r>
              <w:rPr>
                <w:rFonts w:ascii="Times New Roman" w:eastAsia="仿宋_GB2312" w:hAnsi="Times New Roman" w:cs="Times New Roman"/>
                <w:sz w:val="24"/>
                <w:lang w:eastAsia="zh-Hans"/>
              </w:rPr>
              <w:t>、</w:t>
            </w:r>
            <w:r>
              <w:rPr>
                <w:rFonts w:ascii="Times New Roman" w:eastAsia="仿宋_GB2312" w:hAnsi="Times New Roman" w:cs="Times New Roman" w:hint="eastAsia"/>
                <w:sz w:val="24"/>
                <w:lang w:eastAsia="zh-Hans"/>
              </w:rPr>
              <w:t>备案</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r>
      <w:tr w:rsidR="00BC413E">
        <w:trPr>
          <w:trHeight w:hRule="exact" w:val="763"/>
          <w:jc w:val="center"/>
        </w:trPr>
        <w:tc>
          <w:tcPr>
            <w:tcW w:w="7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5</w:t>
            </w:r>
          </w:p>
        </w:tc>
        <w:tc>
          <w:tcPr>
            <w:tcW w:w="1168" w:type="dxa"/>
            <w:vMerge/>
            <w:tcBorders>
              <w:left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kern w:val="0"/>
                <w:sz w:val="24"/>
                <w:lang w:eastAsia="zh-Hans" w:bidi="ar"/>
              </w:rPr>
            </w:pPr>
            <w:r>
              <w:rPr>
                <w:rFonts w:ascii="Times New Roman" w:eastAsia="仿宋_GB2312" w:hAnsi="Times New Roman" w:cs="Times New Roman" w:hint="eastAsia"/>
                <w:sz w:val="24"/>
                <w:lang w:eastAsia="zh-Hans"/>
              </w:rPr>
              <w:t>外语</w:t>
            </w:r>
            <w:r>
              <w:rPr>
                <w:rFonts w:ascii="Times New Roman" w:eastAsia="仿宋_GB2312" w:hAnsi="Times New Roman" w:cs="Times New Roman" w:hint="eastAsia"/>
                <w:sz w:val="24"/>
              </w:rPr>
              <w:t>、</w:t>
            </w:r>
            <w:r>
              <w:rPr>
                <w:rFonts w:ascii="Times New Roman" w:eastAsia="仿宋_GB2312" w:hAnsi="Times New Roman" w:cs="Times New Roman" w:hint="eastAsia"/>
                <w:sz w:val="24"/>
                <w:lang w:eastAsia="zh-Hans"/>
              </w:rPr>
              <w:t>艺术</w:t>
            </w:r>
            <w:r>
              <w:rPr>
                <w:rFonts w:ascii="Times New Roman" w:eastAsia="仿宋_GB2312" w:hAnsi="Times New Roman" w:cs="Times New Roman" w:hint="eastAsia"/>
                <w:sz w:val="24"/>
              </w:rPr>
              <w:t>、</w:t>
            </w:r>
            <w:r>
              <w:rPr>
                <w:rFonts w:ascii="Times New Roman" w:eastAsia="仿宋_GB2312" w:hAnsi="Times New Roman" w:cs="Times New Roman" w:hint="eastAsia"/>
                <w:sz w:val="24"/>
                <w:lang w:eastAsia="zh-Hans"/>
              </w:rPr>
              <w:t>体育类办学特色学校</w:t>
            </w:r>
            <w:r>
              <w:rPr>
                <w:rFonts w:ascii="Times New Roman" w:eastAsia="仿宋_GB2312" w:hAnsi="Times New Roman" w:cs="Times New Roman" w:hint="eastAsia"/>
                <w:sz w:val="24"/>
              </w:rPr>
              <w:t>的</w:t>
            </w:r>
            <w:r>
              <w:rPr>
                <w:rFonts w:ascii="Times New Roman" w:eastAsia="仿宋_GB2312" w:hAnsi="Times New Roman" w:cs="Times New Roman" w:hint="eastAsia"/>
                <w:sz w:val="24"/>
                <w:lang w:eastAsia="zh-Hans"/>
              </w:rPr>
              <w:t>特殊类型招生政策是否经</w:t>
            </w:r>
            <w:r>
              <w:rPr>
                <w:rFonts w:ascii="Times New Roman" w:eastAsia="仿宋_GB2312" w:hAnsi="Times New Roman" w:cs="Times New Roman" w:hint="eastAsia"/>
                <w:sz w:val="24"/>
              </w:rPr>
              <w:t>由</w:t>
            </w:r>
            <w:r>
              <w:rPr>
                <w:rFonts w:ascii="Times New Roman" w:eastAsia="仿宋_GB2312" w:hAnsi="Times New Roman" w:cs="Times New Roman" w:hint="eastAsia"/>
                <w:sz w:val="24"/>
                <w:lang w:eastAsia="zh-Hans"/>
              </w:rPr>
              <w:t>省级教育行政部门制定出台或审批</w:t>
            </w:r>
            <w:r>
              <w:rPr>
                <w:rFonts w:ascii="Times New Roman" w:eastAsia="仿宋_GB2312" w:hAnsi="Times New Roman" w:cs="Times New Roman"/>
                <w:sz w:val="24"/>
                <w:lang w:eastAsia="zh-Hans"/>
              </w:rPr>
              <w:t>、</w:t>
            </w:r>
            <w:r>
              <w:rPr>
                <w:rFonts w:ascii="Times New Roman" w:eastAsia="仿宋_GB2312" w:hAnsi="Times New Roman" w:cs="Times New Roman" w:hint="eastAsia"/>
                <w:sz w:val="24"/>
                <w:lang w:eastAsia="zh-Hans"/>
              </w:rPr>
              <w:t>备案</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r>
      <w:tr w:rsidR="00BC413E">
        <w:trPr>
          <w:trHeight w:hRule="exact" w:val="718"/>
          <w:jc w:val="center"/>
        </w:trPr>
        <w:tc>
          <w:tcPr>
            <w:tcW w:w="7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1168" w:type="dxa"/>
            <w:vMerge/>
            <w:tcBorders>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sz w:val="24"/>
                <w:lang w:eastAsia="zh-Hans"/>
              </w:rPr>
            </w:pPr>
            <w:r>
              <w:rPr>
                <w:rFonts w:ascii="Times New Roman" w:eastAsia="仿宋_GB2312" w:hAnsi="Times New Roman" w:cs="Times New Roman" w:hint="eastAsia"/>
                <w:sz w:val="24"/>
                <w:lang w:eastAsia="zh-Hans"/>
              </w:rPr>
              <w:t>高层次人才等特殊群体子女教育优</w:t>
            </w:r>
            <w:r>
              <w:rPr>
                <w:rFonts w:ascii="Times New Roman" w:eastAsia="仿宋_GB2312" w:hAnsi="Times New Roman" w:cs="Times New Roman" w:hint="eastAsia"/>
                <w:sz w:val="24"/>
              </w:rPr>
              <w:t>待</w:t>
            </w:r>
            <w:r>
              <w:rPr>
                <w:rFonts w:ascii="Times New Roman" w:eastAsia="仿宋_GB2312" w:hAnsi="Times New Roman" w:cs="Times New Roman" w:hint="eastAsia"/>
                <w:sz w:val="24"/>
                <w:lang w:eastAsia="zh-Hans"/>
              </w:rPr>
              <w:t>政策</w:t>
            </w:r>
            <w:r>
              <w:rPr>
                <w:rFonts w:ascii="Times New Roman" w:eastAsia="仿宋_GB2312" w:hAnsi="Times New Roman" w:cs="Times New Roman" w:hint="eastAsia"/>
                <w:sz w:val="24"/>
              </w:rPr>
              <w:t>是否有</w:t>
            </w:r>
            <w:r>
              <w:rPr>
                <w:rFonts w:ascii="Times New Roman" w:eastAsia="仿宋_GB2312" w:hAnsi="Times New Roman" w:cs="Times New Roman" w:hint="eastAsia"/>
                <w:sz w:val="24"/>
                <w:lang w:eastAsia="zh-Hans"/>
              </w:rPr>
              <w:t>明确的实施依据</w:t>
            </w:r>
            <w:r>
              <w:rPr>
                <w:rFonts w:ascii="Times New Roman" w:eastAsia="仿宋_GB2312" w:hAnsi="Times New Roman" w:cs="Times New Roman"/>
                <w:sz w:val="24"/>
                <w:lang w:eastAsia="zh-Hans"/>
              </w:rPr>
              <w:t>、</w:t>
            </w:r>
            <w:r>
              <w:rPr>
                <w:rFonts w:ascii="Times New Roman" w:eastAsia="仿宋_GB2312" w:hAnsi="Times New Roman" w:cs="Times New Roman" w:hint="eastAsia"/>
                <w:sz w:val="24"/>
                <w:lang w:eastAsia="zh-Hans"/>
              </w:rPr>
              <w:t>范围</w:t>
            </w:r>
            <w:r>
              <w:rPr>
                <w:rFonts w:ascii="Times New Roman" w:eastAsia="仿宋_GB2312" w:hAnsi="Times New Roman" w:cs="Times New Roman"/>
                <w:sz w:val="24"/>
                <w:lang w:eastAsia="zh-Hans"/>
              </w:rPr>
              <w:t>、</w:t>
            </w:r>
            <w:r>
              <w:rPr>
                <w:rFonts w:ascii="Times New Roman" w:eastAsia="仿宋_GB2312" w:hAnsi="Times New Roman" w:cs="Times New Roman" w:hint="eastAsia"/>
                <w:sz w:val="24"/>
                <w:lang w:eastAsia="zh-Hans"/>
              </w:rPr>
              <w:t>要求和程序</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r>
      <w:tr w:rsidR="00BC413E">
        <w:trPr>
          <w:trHeight w:hRule="exact" w:val="656"/>
          <w:jc w:val="center"/>
        </w:trPr>
        <w:tc>
          <w:tcPr>
            <w:tcW w:w="7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7</w:t>
            </w:r>
          </w:p>
        </w:tc>
        <w:tc>
          <w:tcPr>
            <w:tcW w:w="1168" w:type="dxa"/>
            <w:vMerge w:val="restart"/>
            <w:tcBorders>
              <w:top w:val="single" w:sz="4" w:space="0" w:color="auto"/>
              <w:left w:val="single" w:sz="4" w:space="0" w:color="auto"/>
              <w:right w:val="single" w:sz="4" w:space="0" w:color="auto"/>
            </w:tcBorders>
            <w:vAlign w:val="center"/>
          </w:tcPr>
          <w:p w:rsidR="00BC413E" w:rsidRDefault="00F8433B">
            <w:pPr>
              <w:widowControl/>
              <w:spacing w:line="312" w:lineRule="auto"/>
              <w:jc w:val="center"/>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严格规范招生行为</w:t>
            </w: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sz w:val="24"/>
              </w:rPr>
            </w:pPr>
            <w:r>
              <w:rPr>
                <w:rFonts w:ascii="Times New Roman" w:eastAsia="仿宋_GB2312" w:hAnsi="Times New Roman" w:cs="Times New Roman" w:hint="eastAsia"/>
                <w:kern w:val="0"/>
                <w:sz w:val="24"/>
                <w:lang w:bidi="ar"/>
              </w:rPr>
              <w:t>是否</w:t>
            </w:r>
            <w:r>
              <w:rPr>
                <w:rFonts w:ascii="Times New Roman" w:eastAsia="仿宋_GB2312" w:hAnsi="Times New Roman" w:cs="Times New Roman" w:hint="eastAsia"/>
                <w:kern w:val="0"/>
                <w:sz w:val="24"/>
                <w:lang w:bidi="ar"/>
              </w:rPr>
              <w:t>将社会培训机构自行组织的各类考试结果、培训证书作为招生</w:t>
            </w:r>
            <w:r>
              <w:rPr>
                <w:rFonts w:ascii="Times New Roman" w:eastAsia="仿宋_GB2312" w:hAnsi="Times New Roman" w:cs="Times New Roman" w:hint="eastAsia"/>
                <w:kern w:val="0"/>
                <w:sz w:val="24"/>
                <w:lang w:eastAsia="zh-Hans" w:bidi="ar"/>
              </w:rPr>
              <w:t>参考或</w:t>
            </w:r>
            <w:r>
              <w:rPr>
                <w:rFonts w:ascii="Times New Roman" w:eastAsia="仿宋_GB2312" w:hAnsi="Times New Roman" w:cs="Times New Roman" w:hint="eastAsia"/>
                <w:kern w:val="0"/>
                <w:sz w:val="24"/>
                <w:lang w:bidi="ar"/>
              </w:rPr>
              <w:t>依据</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r>
      <w:tr w:rsidR="00BC413E">
        <w:trPr>
          <w:trHeight w:hRule="exact" w:val="385"/>
          <w:jc w:val="center"/>
        </w:trPr>
        <w:tc>
          <w:tcPr>
            <w:tcW w:w="7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8</w:t>
            </w:r>
          </w:p>
        </w:tc>
        <w:tc>
          <w:tcPr>
            <w:tcW w:w="1168" w:type="dxa"/>
            <w:vMerge/>
            <w:tcBorders>
              <w:left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是否</w:t>
            </w:r>
            <w:r>
              <w:rPr>
                <w:rFonts w:ascii="Times New Roman" w:eastAsia="仿宋_GB2312" w:hAnsi="Times New Roman" w:cs="Times New Roman" w:hint="eastAsia"/>
                <w:kern w:val="0"/>
                <w:sz w:val="24"/>
                <w:lang w:bidi="ar"/>
              </w:rPr>
              <w:t>将学科竞赛成绩</w:t>
            </w:r>
            <w:r>
              <w:rPr>
                <w:rFonts w:ascii="Times New Roman" w:eastAsia="仿宋_GB2312" w:hAnsi="Times New Roman" w:cs="Times New Roman" w:hint="eastAsia"/>
                <w:kern w:val="0"/>
                <w:sz w:val="24"/>
                <w:lang w:bidi="ar"/>
              </w:rPr>
              <w:t>、</w:t>
            </w:r>
            <w:r>
              <w:rPr>
                <w:rFonts w:ascii="Times New Roman" w:eastAsia="仿宋_GB2312" w:hAnsi="Times New Roman" w:cs="Times New Roman" w:hint="eastAsia"/>
                <w:kern w:val="0"/>
                <w:sz w:val="24"/>
                <w:lang w:bidi="ar"/>
              </w:rPr>
              <w:t>考级证明</w:t>
            </w:r>
            <w:r>
              <w:rPr>
                <w:rFonts w:ascii="Times New Roman" w:eastAsia="仿宋_GB2312" w:hAnsi="Times New Roman" w:cs="Times New Roman" w:hint="eastAsia"/>
                <w:kern w:val="0"/>
                <w:sz w:val="24"/>
                <w:lang w:bidi="ar"/>
              </w:rPr>
              <w:t>（证书）等</w:t>
            </w:r>
            <w:r>
              <w:rPr>
                <w:rFonts w:ascii="Times New Roman" w:eastAsia="仿宋_GB2312" w:hAnsi="Times New Roman" w:cs="Times New Roman" w:hint="eastAsia"/>
                <w:kern w:val="0"/>
                <w:sz w:val="24"/>
                <w:lang w:bidi="ar"/>
              </w:rPr>
              <w:t>作为招生</w:t>
            </w:r>
            <w:r>
              <w:rPr>
                <w:rFonts w:ascii="Times New Roman" w:eastAsia="仿宋_GB2312" w:hAnsi="Times New Roman" w:cs="Times New Roman" w:hint="eastAsia"/>
                <w:kern w:val="0"/>
                <w:sz w:val="24"/>
                <w:lang w:bidi="ar"/>
              </w:rPr>
              <w:t>参考或</w:t>
            </w:r>
            <w:r>
              <w:rPr>
                <w:rFonts w:ascii="Times New Roman" w:eastAsia="仿宋_GB2312" w:hAnsi="Times New Roman" w:cs="Times New Roman" w:hint="eastAsia"/>
                <w:kern w:val="0"/>
                <w:sz w:val="24"/>
                <w:lang w:bidi="ar"/>
              </w:rPr>
              <w:t>依据</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r>
      <w:tr w:rsidR="00BC413E">
        <w:trPr>
          <w:trHeight w:hRule="exact" w:val="522"/>
          <w:jc w:val="center"/>
        </w:trPr>
        <w:tc>
          <w:tcPr>
            <w:tcW w:w="7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9</w:t>
            </w:r>
          </w:p>
        </w:tc>
        <w:tc>
          <w:tcPr>
            <w:tcW w:w="1168" w:type="dxa"/>
            <w:vMerge/>
            <w:tcBorders>
              <w:left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是否</w:t>
            </w:r>
            <w:r>
              <w:rPr>
                <w:rFonts w:ascii="Times New Roman" w:eastAsia="仿宋_GB2312" w:hAnsi="Times New Roman" w:cs="Times New Roman" w:hint="eastAsia"/>
                <w:kern w:val="0"/>
                <w:sz w:val="24"/>
                <w:lang w:bidi="ar"/>
              </w:rPr>
              <w:t>收取或变相收取与入学挂钩、关联的</w:t>
            </w:r>
            <w:r>
              <w:rPr>
                <w:rFonts w:ascii="Times New Roman" w:eastAsia="仿宋_GB2312" w:hAnsi="Times New Roman" w:cs="Times New Roman" w:hint="eastAsia"/>
                <w:kern w:val="0"/>
                <w:sz w:val="24"/>
                <w:lang w:bidi="ar"/>
              </w:rPr>
              <w:t>“捐资助学款”“共建费”</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r>
      <w:tr w:rsidR="00BC413E">
        <w:trPr>
          <w:trHeight w:hRule="exact" w:val="481"/>
          <w:jc w:val="center"/>
        </w:trPr>
        <w:tc>
          <w:tcPr>
            <w:tcW w:w="7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10</w:t>
            </w:r>
          </w:p>
        </w:tc>
        <w:tc>
          <w:tcPr>
            <w:tcW w:w="1168" w:type="dxa"/>
            <w:vMerge/>
            <w:tcBorders>
              <w:left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kern w:val="0"/>
                <w:sz w:val="24"/>
                <w:lang w:bidi="ar"/>
              </w:rPr>
            </w:pPr>
            <w:r>
              <w:rPr>
                <w:rFonts w:ascii="Times New Roman" w:eastAsia="仿宋_GB2312" w:hAnsi="Times New Roman" w:cs="Times New Roman"/>
                <w:kern w:val="0"/>
                <w:sz w:val="24"/>
                <w:lang w:bidi="ar"/>
              </w:rPr>
              <w:t>是否</w:t>
            </w:r>
            <w:r>
              <w:rPr>
                <w:rFonts w:ascii="Times New Roman" w:eastAsia="仿宋_GB2312" w:hAnsi="Times New Roman" w:cs="Times New Roman" w:hint="eastAsia"/>
                <w:kern w:val="0"/>
                <w:sz w:val="24"/>
                <w:lang w:bidi="ar"/>
              </w:rPr>
              <w:t>以高额物质奖励</w:t>
            </w:r>
            <w:r>
              <w:rPr>
                <w:rFonts w:ascii="Times New Roman" w:eastAsia="仿宋_GB2312" w:hAnsi="Times New Roman" w:cs="Times New Roman" w:hint="eastAsia"/>
                <w:kern w:val="0"/>
                <w:sz w:val="24"/>
                <w:lang w:bidi="ar"/>
              </w:rPr>
              <w:t>、</w:t>
            </w:r>
            <w:r>
              <w:rPr>
                <w:rFonts w:ascii="Times New Roman" w:eastAsia="仿宋_GB2312" w:hAnsi="Times New Roman" w:cs="Times New Roman" w:hint="eastAsia"/>
                <w:kern w:val="0"/>
                <w:sz w:val="24"/>
                <w:lang w:bidi="ar"/>
              </w:rPr>
              <w:t>虚假宣</w:t>
            </w:r>
            <w:r>
              <w:rPr>
                <w:rFonts w:ascii="Times New Roman" w:eastAsia="仿宋_GB2312" w:hAnsi="Times New Roman" w:cs="Times New Roman" w:hint="eastAsia"/>
                <w:kern w:val="0"/>
                <w:sz w:val="24"/>
                <w:lang w:bidi="ar"/>
              </w:rPr>
              <w:t>传、</w:t>
            </w:r>
            <w:r>
              <w:rPr>
                <w:rFonts w:ascii="Times New Roman" w:eastAsia="仿宋_GB2312" w:hAnsi="Times New Roman" w:cs="Times New Roman" w:hint="eastAsia"/>
                <w:kern w:val="0"/>
                <w:sz w:val="24"/>
                <w:lang w:bidi="ar"/>
              </w:rPr>
              <w:t>口头承诺或签订录取承诺书</w:t>
            </w:r>
            <w:r>
              <w:rPr>
                <w:rFonts w:ascii="Times New Roman" w:eastAsia="仿宋_GB2312" w:hAnsi="Times New Roman" w:cs="Times New Roman" w:hint="eastAsia"/>
                <w:kern w:val="0"/>
                <w:sz w:val="24"/>
                <w:lang w:bidi="ar"/>
              </w:rPr>
              <w:t>等方式</w:t>
            </w:r>
            <w:r>
              <w:rPr>
                <w:rFonts w:ascii="Times New Roman" w:eastAsia="仿宋_GB2312" w:hAnsi="Times New Roman" w:cs="Times New Roman" w:hint="eastAsia"/>
                <w:kern w:val="0"/>
                <w:sz w:val="24"/>
                <w:lang w:bidi="ar"/>
              </w:rPr>
              <w:t>招揽生源</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r>
      <w:tr w:rsidR="00BC413E">
        <w:trPr>
          <w:trHeight w:hRule="exact" w:val="642"/>
          <w:jc w:val="center"/>
        </w:trPr>
        <w:tc>
          <w:tcPr>
            <w:tcW w:w="7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11</w:t>
            </w:r>
          </w:p>
        </w:tc>
        <w:tc>
          <w:tcPr>
            <w:tcW w:w="1168" w:type="dxa"/>
            <w:vMerge/>
            <w:tcBorders>
              <w:left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是否自行组织或与社会培训机构联合组织以选拔生源为目的的各类测试面试</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r>
      <w:tr w:rsidR="00BC413E">
        <w:trPr>
          <w:trHeight w:hRule="exact" w:val="418"/>
          <w:jc w:val="center"/>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12</w:t>
            </w:r>
          </w:p>
        </w:tc>
        <w:tc>
          <w:tcPr>
            <w:tcW w:w="1168" w:type="dxa"/>
            <w:vMerge/>
            <w:tcBorders>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sz w:val="24"/>
              </w:rPr>
              <w:t>是否设立或变相设立</w:t>
            </w:r>
            <w:r>
              <w:rPr>
                <w:rFonts w:ascii="Times New Roman" w:eastAsia="仿宋_GB2312" w:hAnsi="Times New Roman" w:cs="Times New Roman" w:hint="eastAsia"/>
                <w:sz w:val="24"/>
              </w:rPr>
              <w:t>重点班、快慢班</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r>
      <w:tr w:rsidR="00BC413E">
        <w:trPr>
          <w:trHeight w:hRule="exact" w:val="605"/>
          <w:jc w:val="center"/>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13</w:t>
            </w:r>
          </w:p>
        </w:tc>
        <w:tc>
          <w:tcPr>
            <w:tcW w:w="1168" w:type="dxa"/>
            <w:vMerge w:val="restart"/>
            <w:tcBorders>
              <w:top w:val="single" w:sz="4" w:space="0" w:color="auto"/>
              <w:left w:val="single" w:sz="4" w:space="0" w:color="auto"/>
              <w:right w:val="single" w:sz="4" w:space="0" w:color="auto"/>
            </w:tcBorders>
            <w:vAlign w:val="center"/>
          </w:tcPr>
          <w:p w:rsidR="00BC413E" w:rsidRDefault="00F8433B">
            <w:pPr>
              <w:widowControl/>
              <w:spacing w:line="312" w:lineRule="auto"/>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强化招生信息公开</w:t>
            </w: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sz w:val="24"/>
              </w:rPr>
              <w:t>是否</w:t>
            </w:r>
            <w:r>
              <w:rPr>
                <w:rFonts w:ascii="Times New Roman" w:eastAsia="仿宋_GB2312" w:hAnsi="Times New Roman" w:cs="Times New Roman" w:hint="eastAsia"/>
                <w:sz w:val="24"/>
                <w:lang w:eastAsia="zh-Hans"/>
              </w:rPr>
              <w:t>通过互联网等多种方式</w:t>
            </w:r>
            <w:r>
              <w:rPr>
                <w:rFonts w:ascii="Times New Roman" w:eastAsia="仿宋_GB2312" w:hAnsi="Times New Roman" w:cs="Times New Roman" w:hint="eastAsia"/>
                <w:sz w:val="24"/>
              </w:rPr>
              <w:t>公布</w:t>
            </w:r>
            <w:r>
              <w:rPr>
                <w:rFonts w:ascii="Times New Roman" w:eastAsia="仿宋_GB2312" w:hAnsi="Times New Roman" w:cs="Times New Roman" w:hint="eastAsia"/>
                <w:sz w:val="24"/>
              </w:rPr>
              <w:t>辖区内</w:t>
            </w:r>
            <w:r>
              <w:rPr>
                <w:rFonts w:ascii="Times New Roman" w:eastAsia="仿宋_GB2312" w:hAnsi="Times New Roman" w:cs="Times New Roman" w:hint="eastAsia"/>
                <w:kern w:val="0"/>
                <w:sz w:val="24"/>
                <w:lang w:bidi="ar"/>
              </w:rPr>
              <w:t>每所义务教育学校当年度招生政策</w:t>
            </w:r>
            <w:r>
              <w:rPr>
                <w:rFonts w:ascii="Times New Roman" w:eastAsia="仿宋_GB2312" w:hAnsi="Times New Roman" w:cs="Times New Roman" w:hint="eastAsia"/>
                <w:kern w:val="0"/>
                <w:sz w:val="24"/>
                <w:lang w:bidi="ar"/>
              </w:rPr>
              <w:t>、</w:t>
            </w:r>
            <w:r>
              <w:rPr>
                <w:rFonts w:ascii="Times New Roman" w:eastAsia="仿宋_GB2312" w:hAnsi="Times New Roman" w:cs="Times New Roman" w:hint="eastAsia"/>
                <w:kern w:val="0"/>
                <w:sz w:val="24"/>
                <w:lang w:bidi="ar"/>
              </w:rPr>
              <w:t>划片范围</w:t>
            </w:r>
            <w:r>
              <w:rPr>
                <w:rFonts w:ascii="Times New Roman" w:eastAsia="仿宋_GB2312" w:hAnsi="Times New Roman" w:cs="Times New Roman" w:hint="eastAsia"/>
                <w:kern w:val="0"/>
                <w:sz w:val="24"/>
                <w:lang w:bidi="ar"/>
              </w:rPr>
              <w:t>、</w:t>
            </w:r>
            <w:r>
              <w:rPr>
                <w:rFonts w:ascii="Times New Roman" w:eastAsia="仿宋_GB2312" w:hAnsi="Times New Roman" w:cs="Times New Roman" w:hint="eastAsia"/>
                <w:kern w:val="0"/>
                <w:sz w:val="24"/>
                <w:lang w:bidi="ar"/>
              </w:rPr>
              <w:t>报名条件</w:t>
            </w:r>
            <w:r>
              <w:rPr>
                <w:rFonts w:ascii="Times New Roman" w:eastAsia="仿宋_GB2312" w:hAnsi="Times New Roman" w:cs="Times New Roman" w:hint="eastAsia"/>
                <w:kern w:val="0"/>
                <w:sz w:val="24"/>
                <w:lang w:bidi="ar"/>
              </w:rPr>
              <w:t>、</w:t>
            </w:r>
            <w:r>
              <w:rPr>
                <w:rFonts w:ascii="Times New Roman" w:eastAsia="仿宋_GB2312" w:hAnsi="Times New Roman" w:cs="Times New Roman" w:hint="eastAsia"/>
                <w:kern w:val="0"/>
                <w:sz w:val="24"/>
                <w:lang w:bidi="ar"/>
              </w:rPr>
              <w:t>招生程序</w:t>
            </w:r>
            <w:r>
              <w:rPr>
                <w:rFonts w:ascii="Times New Roman" w:eastAsia="仿宋_GB2312" w:hAnsi="Times New Roman" w:cs="Times New Roman" w:hint="eastAsia"/>
                <w:kern w:val="0"/>
                <w:sz w:val="24"/>
                <w:lang w:bidi="ar"/>
              </w:rPr>
              <w:t>、</w:t>
            </w:r>
            <w:r>
              <w:rPr>
                <w:rFonts w:ascii="Times New Roman" w:eastAsia="仿宋_GB2312" w:hAnsi="Times New Roman" w:cs="Times New Roman" w:hint="eastAsia"/>
                <w:sz w:val="24"/>
              </w:rPr>
              <w:t>入学新生名单等</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r>
      <w:tr w:rsidR="00BC413E">
        <w:trPr>
          <w:trHeight w:hRule="exact" w:val="538"/>
          <w:jc w:val="center"/>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14</w:t>
            </w:r>
          </w:p>
        </w:tc>
        <w:tc>
          <w:tcPr>
            <w:tcW w:w="1168" w:type="dxa"/>
            <w:vMerge/>
            <w:tcBorders>
              <w:left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是否建立响应机制，指导区域内热点中小学校及时回应社会和家长关心关注的问题，面向公众公开声明</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r>
      <w:tr w:rsidR="00BC413E">
        <w:trPr>
          <w:trHeight w:hRule="exact" w:val="538"/>
          <w:jc w:val="center"/>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15</w:t>
            </w:r>
          </w:p>
        </w:tc>
        <w:tc>
          <w:tcPr>
            <w:tcW w:w="1168" w:type="dxa"/>
            <w:vMerge/>
            <w:tcBorders>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是否设立并公布专门的招生入学热线，畅通政策咨询、举报申诉等渠道</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r>
      <w:tr w:rsidR="00BC413E">
        <w:trPr>
          <w:trHeight w:hRule="exact" w:val="391"/>
          <w:jc w:val="center"/>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16</w:t>
            </w:r>
          </w:p>
        </w:tc>
        <w:tc>
          <w:tcPr>
            <w:tcW w:w="1168" w:type="dxa"/>
            <w:vMerge w:val="restart"/>
            <w:tcBorders>
              <w:top w:val="single" w:sz="4" w:space="0" w:color="auto"/>
              <w:left w:val="single" w:sz="4" w:space="0" w:color="auto"/>
              <w:right w:val="single" w:sz="4" w:space="0" w:color="auto"/>
            </w:tcBorders>
            <w:vAlign w:val="center"/>
          </w:tcPr>
          <w:p w:rsidR="00BC413E" w:rsidRDefault="00F8433B">
            <w:pPr>
              <w:widowControl/>
              <w:spacing w:line="312" w:lineRule="auto"/>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优化招生入学流程</w:t>
            </w: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是否使用统一的招生入学服务平台或招生系统</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r>
      <w:tr w:rsidR="00BC413E">
        <w:trPr>
          <w:trHeight w:hRule="exact" w:val="437"/>
          <w:jc w:val="center"/>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17</w:t>
            </w:r>
          </w:p>
        </w:tc>
        <w:tc>
          <w:tcPr>
            <w:tcW w:w="1168" w:type="dxa"/>
            <w:vMerge/>
            <w:tcBorders>
              <w:left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6739" w:type="dxa"/>
            <w:tcBorders>
              <w:top w:val="single" w:sz="4" w:space="0" w:color="auto"/>
              <w:left w:val="single" w:sz="4" w:space="0" w:color="000000"/>
              <w:bottom w:val="single" w:sz="4" w:space="0" w:color="000000"/>
              <w:right w:val="single" w:sz="4" w:space="0" w:color="000000"/>
            </w:tcBorders>
            <w:vAlign w:val="center"/>
          </w:tcPr>
          <w:p w:rsidR="00BC413E" w:rsidRDefault="00F8433B">
            <w:pPr>
              <w:widowControl/>
              <w:spacing w:line="240" w:lineRule="exact"/>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是否实现报名、材料审核和录取一网通办</w:t>
            </w:r>
          </w:p>
        </w:tc>
        <w:tc>
          <w:tcPr>
            <w:tcW w:w="4554" w:type="dxa"/>
            <w:tcBorders>
              <w:top w:val="single" w:sz="4" w:space="0" w:color="auto"/>
              <w:left w:val="single" w:sz="4" w:space="0" w:color="000000"/>
              <w:bottom w:val="single" w:sz="4" w:space="0" w:color="000000"/>
              <w:right w:val="single" w:sz="4" w:space="0" w:color="000000"/>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976" w:type="dxa"/>
            <w:tcBorders>
              <w:top w:val="single" w:sz="4" w:space="0" w:color="auto"/>
              <w:left w:val="single" w:sz="4" w:space="0" w:color="000000"/>
              <w:bottom w:val="single" w:sz="4" w:space="0" w:color="000000"/>
              <w:right w:val="single" w:sz="4" w:space="0" w:color="000000"/>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r>
      <w:tr w:rsidR="00BC413E">
        <w:trPr>
          <w:trHeight w:hRule="exact" w:val="595"/>
          <w:jc w:val="center"/>
        </w:trPr>
        <w:tc>
          <w:tcPr>
            <w:tcW w:w="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18</w:t>
            </w:r>
          </w:p>
        </w:tc>
        <w:tc>
          <w:tcPr>
            <w:tcW w:w="1168" w:type="dxa"/>
            <w:vMerge/>
            <w:tcBorders>
              <w:left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6739" w:type="dxa"/>
            <w:tcBorders>
              <w:top w:val="single" w:sz="4" w:space="0" w:color="000000"/>
              <w:left w:val="single" w:sz="4" w:space="0" w:color="000000"/>
              <w:bottom w:val="single" w:sz="4" w:space="0" w:color="000000"/>
              <w:right w:val="single" w:sz="4" w:space="0" w:color="000000"/>
            </w:tcBorders>
            <w:vAlign w:val="center"/>
          </w:tcPr>
          <w:p w:rsidR="00BC413E" w:rsidRDefault="00F8433B">
            <w:pPr>
              <w:widowControl/>
              <w:spacing w:line="240" w:lineRule="exact"/>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是否实现区域内户籍、房产、居住证、出生证明、疫苗接种等入学相关信息互通共享</w:t>
            </w:r>
          </w:p>
        </w:tc>
        <w:tc>
          <w:tcPr>
            <w:tcW w:w="4554" w:type="dxa"/>
            <w:tcBorders>
              <w:top w:val="single" w:sz="4" w:space="0" w:color="000000"/>
              <w:left w:val="single" w:sz="4" w:space="0" w:color="000000"/>
              <w:bottom w:val="single" w:sz="4" w:space="0" w:color="000000"/>
              <w:right w:val="single" w:sz="4" w:space="0" w:color="000000"/>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r>
      <w:tr w:rsidR="00BC413E">
        <w:trPr>
          <w:trHeight w:hRule="exact" w:val="401"/>
          <w:jc w:val="center"/>
        </w:trPr>
        <w:tc>
          <w:tcPr>
            <w:tcW w:w="7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19</w:t>
            </w:r>
          </w:p>
        </w:tc>
        <w:tc>
          <w:tcPr>
            <w:tcW w:w="1168" w:type="dxa"/>
            <w:vMerge/>
            <w:tcBorders>
              <w:left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6739" w:type="dxa"/>
            <w:tcBorders>
              <w:top w:val="single" w:sz="4" w:space="0" w:color="000000"/>
              <w:left w:val="single" w:sz="4" w:space="0" w:color="000000"/>
              <w:bottom w:val="single" w:sz="4" w:space="0" w:color="auto"/>
              <w:right w:val="single" w:sz="4" w:space="0" w:color="000000"/>
            </w:tcBorders>
            <w:vAlign w:val="center"/>
          </w:tcPr>
          <w:p w:rsidR="00BC413E" w:rsidRDefault="00F8433B">
            <w:pPr>
              <w:widowControl/>
              <w:spacing w:line="240" w:lineRule="exact"/>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是否利用信息化手段自动对比审核入学证明材料</w:t>
            </w:r>
          </w:p>
        </w:tc>
        <w:tc>
          <w:tcPr>
            <w:tcW w:w="4554" w:type="dxa"/>
            <w:tcBorders>
              <w:top w:val="single" w:sz="4" w:space="0" w:color="000000"/>
              <w:left w:val="single" w:sz="4" w:space="0" w:color="000000"/>
              <w:bottom w:val="single" w:sz="4" w:space="0" w:color="auto"/>
              <w:right w:val="single" w:sz="4" w:space="0" w:color="000000"/>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976" w:type="dxa"/>
            <w:tcBorders>
              <w:top w:val="single" w:sz="4" w:space="0" w:color="000000"/>
              <w:left w:val="single" w:sz="4" w:space="0" w:color="000000"/>
              <w:bottom w:val="single" w:sz="4" w:space="0" w:color="auto"/>
              <w:right w:val="single" w:sz="4" w:space="0" w:color="000000"/>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r>
      <w:tr w:rsidR="00BC413E">
        <w:trPr>
          <w:trHeight w:hRule="exact" w:val="463"/>
          <w:jc w:val="center"/>
        </w:trPr>
        <w:tc>
          <w:tcPr>
            <w:tcW w:w="7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20</w:t>
            </w:r>
          </w:p>
        </w:tc>
        <w:tc>
          <w:tcPr>
            <w:tcW w:w="1168" w:type="dxa"/>
            <w:vMerge/>
            <w:tcBorders>
              <w:left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是否严格按照学籍信息采集表内容采集学生及家长信息</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r>
      <w:tr w:rsidR="00BC413E">
        <w:trPr>
          <w:trHeight w:hRule="exact" w:val="592"/>
          <w:jc w:val="center"/>
        </w:trPr>
        <w:tc>
          <w:tcPr>
            <w:tcW w:w="70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21</w:t>
            </w:r>
          </w:p>
        </w:tc>
        <w:tc>
          <w:tcPr>
            <w:tcW w:w="1168" w:type="dxa"/>
            <w:vMerge/>
            <w:tcBorders>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是否</w:t>
            </w:r>
            <w:r>
              <w:rPr>
                <w:rFonts w:ascii="Times New Roman" w:eastAsia="仿宋_GB2312" w:hAnsi="Times New Roman" w:cs="Times New Roman" w:hint="eastAsia"/>
                <w:kern w:val="0"/>
                <w:sz w:val="24"/>
                <w:lang w:bidi="ar"/>
              </w:rPr>
              <w:t>明确禁止</w:t>
            </w:r>
            <w:r>
              <w:rPr>
                <w:rFonts w:ascii="Times New Roman" w:eastAsia="仿宋_GB2312" w:hAnsi="Times New Roman" w:cs="Times New Roman" w:hint="eastAsia"/>
                <w:kern w:val="0"/>
                <w:sz w:val="24"/>
                <w:lang w:bidi="ar"/>
              </w:rPr>
              <w:t>利用各类</w:t>
            </w:r>
            <w:r>
              <w:rPr>
                <w:rFonts w:ascii="Times New Roman" w:eastAsia="仿宋_GB2312" w:hAnsi="Times New Roman" w:cs="Times New Roman" w:hint="eastAsia"/>
                <w:kern w:val="0"/>
                <w:sz w:val="24"/>
                <w:lang w:bidi="ar"/>
              </w:rPr>
              <w:t>APP</w:t>
            </w:r>
            <w:r>
              <w:rPr>
                <w:rFonts w:ascii="Times New Roman" w:eastAsia="仿宋_GB2312" w:hAnsi="Times New Roman" w:cs="Times New Roman" w:hint="eastAsia"/>
                <w:kern w:val="0"/>
                <w:sz w:val="24"/>
                <w:lang w:bidi="ar"/>
              </w:rPr>
              <w:t>、小程序随意反复采集学生相关信息</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r>
      <w:tr w:rsidR="00BC413E">
        <w:trPr>
          <w:trHeight w:hRule="exact" w:val="1012"/>
          <w:jc w:val="center"/>
        </w:trPr>
        <w:tc>
          <w:tcPr>
            <w:tcW w:w="7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22</w:t>
            </w:r>
          </w:p>
        </w:tc>
        <w:tc>
          <w:tcPr>
            <w:tcW w:w="1168" w:type="dxa"/>
            <w:vMerge w:val="restart"/>
            <w:tcBorders>
              <w:top w:val="single" w:sz="4" w:space="0" w:color="auto"/>
              <w:left w:val="single" w:sz="4" w:space="0" w:color="auto"/>
              <w:right w:val="single" w:sz="4" w:space="0" w:color="auto"/>
            </w:tcBorders>
            <w:vAlign w:val="center"/>
          </w:tcPr>
          <w:p w:rsidR="00BC413E" w:rsidRDefault="00F8433B">
            <w:pPr>
              <w:widowControl/>
              <w:spacing w:line="312" w:lineRule="auto"/>
              <w:jc w:val="center"/>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保障特殊群体入学</w:t>
            </w: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sz w:val="24"/>
              </w:rPr>
            </w:pPr>
            <w:r>
              <w:rPr>
                <w:rFonts w:ascii="Times New Roman" w:eastAsia="仿宋_GB2312" w:hAnsi="Times New Roman" w:cs="Times New Roman" w:hint="eastAsia"/>
                <w:kern w:val="0"/>
                <w:sz w:val="24"/>
                <w:lang w:bidi="ar"/>
              </w:rPr>
              <w:t>是否</w:t>
            </w:r>
            <w:r>
              <w:rPr>
                <w:rFonts w:ascii="Times New Roman" w:eastAsia="仿宋_GB2312" w:hAnsi="Times New Roman" w:cs="Times New Roman" w:hint="eastAsia"/>
                <w:kern w:val="0"/>
                <w:sz w:val="24"/>
                <w:lang w:bidi="ar"/>
              </w:rPr>
              <w:t>能够</w:t>
            </w:r>
            <w:r>
              <w:rPr>
                <w:rFonts w:ascii="Times New Roman" w:eastAsia="仿宋_GB2312" w:hAnsi="Times New Roman" w:cs="Times New Roman" w:hint="eastAsia"/>
                <w:kern w:val="0"/>
                <w:sz w:val="24"/>
                <w:lang w:bidi="ar"/>
              </w:rPr>
              <w:t>及时更新</w:t>
            </w:r>
            <w:r>
              <w:rPr>
                <w:rFonts w:ascii="Times New Roman" w:eastAsia="仿宋_GB2312" w:hAnsi="Times New Roman" w:cs="Times New Roman" w:hint="eastAsia"/>
                <w:kern w:val="0"/>
                <w:sz w:val="24"/>
                <w:lang w:bidi="ar"/>
              </w:rPr>
              <w:t>全国基础教育管理服务平台</w:t>
            </w:r>
            <w:r>
              <w:rPr>
                <w:rFonts w:ascii="Times New Roman" w:eastAsia="仿宋_GB2312" w:hAnsi="Times New Roman" w:cs="Times New Roman" w:hint="eastAsia"/>
                <w:sz w:val="24"/>
              </w:rPr>
              <w:t>控辍保学台账中疑似辍学和辍学学生信息</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r>
      <w:tr w:rsidR="00BC413E">
        <w:trPr>
          <w:trHeight w:hRule="exact" w:val="876"/>
          <w:jc w:val="center"/>
        </w:trPr>
        <w:tc>
          <w:tcPr>
            <w:tcW w:w="7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23</w:t>
            </w:r>
          </w:p>
        </w:tc>
        <w:tc>
          <w:tcPr>
            <w:tcW w:w="1168" w:type="dxa"/>
            <w:vMerge/>
            <w:tcBorders>
              <w:left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sz w:val="24"/>
              </w:rPr>
            </w:pPr>
            <w:r>
              <w:rPr>
                <w:rFonts w:ascii="Times New Roman" w:eastAsia="仿宋_GB2312" w:hAnsi="Times New Roman" w:cs="Times New Roman" w:hint="eastAsia"/>
                <w:kern w:val="0"/>
                <w:sz w:val="24"/>
                <w:lang w:bidi="ar"/>
              </w:rPr>
              <w:t>是否采取行动加强</w:t>
            </w:r>
            <w:r>
              <w:rPr>
                <w:rFonts w:ascii="Times New Roman" w:eastAsia="仿宋_GB2312" w:hAnsi="Times New Roman" w:cs="Times New Roman" w:hint="eastAsia"/>
                <w:kern w:val="0"/>
                <w:sz w:val="24"/>
                <w:lang w:bidi="ar"/>
              </w:rPr>
              <w:t>辍学学生</w:t>
            </w:r>
            <w:r>
              <w:rPr>
                <w:rFonts w:ascii="Times New Roman" w:eastAsia="仿宋_GB2312" w:hAnsi="Times New Roman" w:cs="Times New Roman" w:hint="eastAsia"/>
                <w:kern w:val="0"/>
                <w:sz w:val="24"/>
                <w:lang w:bidi="ar"/>
              </w:rPr>
              <w:t>的劝返复学工作</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r>
      <w:tr w:rsidR="00BC413E">
        <w:trPr>
          <w:trHeight w:hRule="exact" w:val="637"/>
          <w:jc w:val="center"/>
        </w:trPr>
        <w:tc>
          <w:tcPr>
            <w:tcW w:w="7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24</w:t>
            </w:r>
          </w:p>
        </w:tc>
        <w:tc>
          <w:tcPr>
            <w:tcW w:w="1168" w:type="dxa"/>
            <w:vMerge/>
            <w:tcBorders>
              <w:left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是否全面落实随迁子女就学政策，精简入学证明材料</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r>
      <w:tr w:rsidR="00BC413E">
        <w:trPr>
          <w:trHeight w:hRule="exact" w:val="1014"/>
          <w:jc w:val="center"/>
        </w:trPr>
        <w:tc>
          <w:tcPr>
            <w:tcW w:w="7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25</w:t>
            </w:r>
          </w:p>
        </w:tc>
        <w:tc>
          <w:tcPr>
            <w:tcW w:w="1168" w:type="dxa"/>
            <w:vMerge/>
            <w:tcBorders>
              <w:left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是否依法保障能够</w:t>
            </w:r>
            <w:r>
              <w:rPr>
                <w:rFonts w:ascii="Times New Roman" w:eastAsia="仿宋_GB2312" w:hAnsi="Times New Roman" w:cs="Times New Roman" w:hint="eastAsia"/>
                <w:sz w:val="24"/>
              </w:rPr>
              <w:t>接受普通教育的适龄残疾儿童少年就近就便随班就读</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r>
      <w:tr w:rsidR="00BC413E">
        <w:trPr>
          <w:trHeight w:hRule="exact" w:val="1049"/>
          <w:jc w:val="center"/>
        </w:trPr>
        <w:tc>
          <w:tcPr>
            <w:tcW w:w="7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26</w:t>
            </w:r>
          </w:p>
        </w:tc>
        <w:tc>
          <w:tcPr>
            <w:tcW w:w="1168" w:type="dxa"/>
            <w:vMerge/>
            <w:tcBorders>
              <w:left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sz w:val="24"/>
              </w:rPr>
            </w:pPr>
            <w:r>
              <w:rPr>
                <w:rFonts w:ascii="Times New Roman" w:eastAsia="仿宋_GB2312" w:hAnsi="Times New Roman" w:cs="Times New Roman" w:hint="eastAsia"/>
                <w:sz w:val="24"/>
              </w:rPr>
              <w:t>是否建立本地农村留守儿童、事实无人抚养儿童、孤儿、家庭经济困难学生等群体入学工作台账</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sz w:val="24"/>
              </w:rPr>
            </w:pPr>
          </w:p>
        </w:tc>
      </w:tr>
      <w:tr w:rsidR="00BC413E">
        <w:trPr>
          <w:trHeight w:hRule="exact" w:val="900"/>
          <w:jc w:val="center"/>
        </w:trPr>
        <w:tc>
          <w:tcPr>
            <w:tcW w:w="70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C413E" w:rsidRDefault="00F8433B">
            <w:pPr>
              <w:widowControl/>
              <w:spacing w:line="240" w:lineRule="exact"/>
              <w:jc w:val="center"/>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27</w:t>
            </w:r>
          </w:p>
        </w:tc>
        <w:tc>
          <w:tcPr>
            <w:tcW w:w="1168" w:type="dxa"/>
            <w:vMerge/>
            <w:tcBorders>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6739" w:type="dxa"/>
            <w:tcBorders>
              <w:top w:val="single" w:sz="4" w:space="0" w:color="auto"/>
              <w:left w:val="single" w:sz="4" w:space="0" w:color="auto"/>
              <w:bottom w:val="single" w:sz="4" w:space="0" w:color="auto"/>
              <w:right w:val="single" w:sz="4" w:space="0" w:color="auto"/>
            </w:tcBorders>
            <w:vAlign w:val="center"/>
          </w:tcPr>
          <w:p w:rsidR="00BC413E" w:rsidRDefault="00F8433B">
            <w:pPr>
              <w:widowControl/>
              <w:spacing w:line="240" w:lineRule="exact"/>
              <w:textAlignment w:val="center"/>
              <w:rPr>
                <w:rFonts w:ascii="Times New Roman" w:eastAsia="仿宋_GB2312" w:hAnsi="Times New Roman" w:cs="Times New Roman"/>
                <w:kern w:val="0"/>
                <w:sz w:val="24"/>
                <w:lang w:bidi="ar"/>
              </w:rPr>
            </w:pPr>
            <w:r>
              <w:rPr>
                <w:rFonts w:ascii="Times New Roman" w:eastAsia="仿宋_GB2312" w:hAnsi="Times New Roman" w:cs="Times New Roman" w:hint="eastAsia"/>
                <w:kern w:val="0"/>
                <w:sz w:val="24"/>
                <w:lang w:bidi="ar"/>
              </w:rPr>
              <w:t>是否建立与公安、民政等部分信息共享比对机制</w:t>
            </w:r>
          </w:p>
        </w:tc>
        <w:tc>
          <w:tcPr>
            <w:tcW w:w="4554"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c>
          <w:tcPr>
            <w:tcW w:w="976" w:type="dxa"/>
            <w:tcBorders>
              <w:top w:val="single" w:sz="4" w:space="0" w:color="auto"/>
              <w:left w:val="single" w:sz="4" w:space="0" w:color="auto"/>
              <w:bottom w:val="single" w:sz="4" w:space="0" w:color="auto"/>
              <w:right w:val="single" w:sz="4" w:space="0" w:color="auto"/>
            </w:tcBorders>
            <w:vAlign w:val="center"/>
          </w:tcPr>
          <w:p w:rsidR="00BC413E" w:rsidRDefault="00BC413E">
            <w:pPr>
              <w:widowControl/>
              <w:spacing w:line="312" w:lineRule="auto"/>
              <w:jc w:val="center"/>
              <w:textAlignment w:val="center"/>
              <w:rPr>
                <w:rFonts w:ascii="Times New Roman" w:eastAsia="仿宋_GB2312" w:hAnsi="Times New Roman" w:cs="Times New Roman"/>
                <w:kern w:val="0"/>
                <w:sz w:val="24"/>
                <w:lang w:bidi="ar"/>
              </w:rPr>
            </w:pPr>
          </w:p>
        </w:tc>
      </w:tr>
    </w:tbl>
    <w:p w:rsidR="00BC413E" w:rsidRDefault="00BC413E">
      <w:pPr>
        <w:adjustRightInd w:val="0"/>
        <w:snapToGrid w:val="0"/>
        <w:spacing w:line="560" w:lineRule="exact"/>
        <w:rPr>
          <w:rFonts w:ascii="Times New Roman" w:eastAsia="黑体" w:hAnsi="Times New Roman" w:cs="Times New Roman"/>
          <w:color w:val="000000"/>
          <w:w w:val="95"/>
          <w:sz w:val="36"/>
          <w:szCs w:val="36"/>
        </w:rPr>
      </w:pPr>
    </w:p>
    <w:p w:rsidR="00BC413E" w:rsidRDefault="00BC413E">
      <w:pPr>
        <w:adjustRightInd w:val="0"/>
        <w:snapToGrid w:val="0"/>
        <w:spacing w:line="560" w:lineRule="exact"/>
        <w:rPr>
          <w:rFonts w:ascii="Times New Roman" w:eastAsia="黑体" w:hAnsi="Times New Roman" w:cs="Times New Roman"/>
          <w:color w:val="000000"/>
          <w:w w:val="95"/>
          <w:sz w:val="36"/>
          <w:szCs w:val="36"/>
        </w:rPr>
      </w:pPr>
    </w:p>
    <w:p w:rsidR="00BC413E" w:rsidRDefault="00BC413E">
      <w:pPr>
        <w:adjustRightInd w:val="0"/>
        <w:snapToGrid w:val="0"/>
        <w:spacing w:line="560" w:lineRule="exact"/>
        <w:rPr>
          <w:rFonts w:ascii="Times New Roman" w:eastAsia="黑体" w:hAnsi="Times New Roman" w:cs="Times New Roman"/>
          <w:color w:val="000000"/>
          <w:w w:val="95"/>
          <w:sz w:val="36"/>
          <w:szCs w:val="36"/>
        </w:rPr>
      </w:pPr>
    </w:p>
    <w:p w:rsidR="00BC413E" w:rsidRDefault="00BC413E">
      <w:pPr>
        <w:adjustRightInd w:val="0"/>
        <w:snapToGrid w:val="0"/>
        <w:spacing w:line="560" w:lineRule="exact"/>
        <w:rPr>
          <w:rFonts w:ascii="Times New Roman" w:eastAsia="黑体" w:hAnsi="Times New Roman" w:cs="Times New Roman"/>
          <w:color w:val="000000"/>
          <w:w w:val="95"/>
          <w:sz w:val="36"/>
          <w:szCs w:val="36"/>
        </w:rPr>
      </w:pPr>
    </w:p>
    <w:p w:rsidR="00BC413E" w:rsidRDefault="00F8433B">
      <w:pPr>
        <w:adjustRightInd w:val="0"/>
        <w:snapToGrid w:val="0"/>
        <w:spacing w:line="560" w:lineRule="exact"/>
        <w:rPr>
          <w:rFonts w:ascii="Times New Roman" w:eastAsia="黑体" w:hAnsi="Times New Roman" w:cs="Times New Roman"/>
          <w:color w:val="000000"/>
          <w:w w:val="95"/>
          <w:sz w:val="36"/>
          <w:szCs w:val="36"/>
        </w:rPr>
      </w:pPr>
      <w:r>
        <w:rPr>
          <w:rFonts w:ascii="Times New Roman" w:eastAsia="黑体" w:hAnsi="Times New Roman" w:cs="Times New Roman"/>
          <w:color w:val="000000"/>
          <w:w w:val="95"/>
          <w:sz w:val="36"/>
          <w:szCs w:val="36"/>
        </w:rPr>
        <w:lastRenderedPageBreak/>
        <w:t>附件</w:t>
      </w:r>
      <w:r>
        <w:rPr>
          <w:rFonts w:ascii="Times New Roman" w:eastAsia="黑体" w:hAnsi="Times New Roman" w:cs="Times New Roman"/>
          <w:color w:val="000000"/>
          <w:w w:val="95"/>
          <w:sz w:val="36"/>
          <w:szCs w:val="36"/>
        </w:rPr>
        <w:t>2</w:t>
      </w:r>
    </w:p>
    <w:p w:rsidR="00BC413E" w:rsidRDefault="00F8433B">
      <w:pPr>
        <w:spacing w:after="120"/>
        <w:jc w:val="center"/>
        <w:rPr>
          <w:rFonts w:ascii="Calibri" w:eastAsia="宋体" w:hAnsi="Calibri" w:cs="Times New Roman"/>
          <w:sz w:val="21"/>
        </w:rPr>
      </w:pPr>
      <w:r>
        <w:rPr>
          <w:rFonts w:ascii="Times New Roman" w:eastAsia="方正小标宋_GBK" w:hAnsi="Times New Roman" w:cs="Times New Roman" w:hint="eastAsia"/>
          <w:sz w:val="44"/>
          <w:szCs w:val="44"/>
        </w:rPr>
        <w:t>义务教育招生入学工作问题线索管理台账</w:t>
      </w:r>
    </w:p>
    <w:p w:rsidR="00BC413E" w:rsidRDefault="00F8433B">
      <w:pPr>
        <w:spacing w:after="120"/>
        <w:rPr>
          <w:rFonts w:ascii="方正仿宋_GBK" w:hAnsi="方正仿宋_GBK" w:cs="方正仿宋_GBK"/>
          <w:szCs w:val="32"/>
        </w:rPr>
      </w:pPr>
      <w:r>
        <w:rPr>
          <w:rFonts w:ascii="方正仿宋_GBK" w:hAnsi="方正仿宋_GBK" w:cs="方正仿宋_GBK" w:hint="eastAsia"/>
          <w:szCs w:val="32"/>
        </w:rPr>
        <w:t>县市教科（育）局（签章）：</w:t>
      </w:r>
      <w:r>
        <w:rPr>
          <w:rFonts w:ascii="方正仿宋_GBK" w:hAnsi="方正仿宋_GBK" w:cs="方正仿宋_GBK" w:hint="eastAsia"/>
          <w:szCs w:val="32"/>
        </w:rPr>
        <w:t xml:space="preserve">         </w:t>
      </w:r>
      <w:r>
        <w:rPr>
          <w:rFonts w:ascii="方正仿宋_GBK" w:hAnsi="方正仿宋_GBK" w:cs="方正仿宋_GBK" w:hint="eastAsia"/>
          <w:szCs w:val="32"/>
        </w:rPr>
        <w:t>填报人：</w:t>
      </w:r>
      <w:r>
        <w:rPr>
          <w:rFonts w:ascii="方正仿宋_GBK" w:hAnsi="方正仿宋_GBK" w:cs="方正仿宋_GBK" w:hint="eastAsia"/>
          <w:szCs w:val="32"/>
        </w:rPr>
        <w:t xml:space="preserve">            </w:t>
      </w:r>
      <w:r>
        <w:rPr>
          <w:rFonts w:ascii="方正仿宋_GBK" w:hAnsi="方正仿宋_GBK" w:cs="方正仿宋_GBK" w:hint="eastAsia"/>
          <w:szCs w:val="32"/>
        </w:rPr>
        <w:t>联系电话：</w:t>
      </w:r>
    </w:p>
    <w:tbl>
      <w:tblPr>
        <w:tblStyle w:val="a5"/>
        <w:tblW w:w="13962" w:type="dxa"/>
        <w:jc w:val="center"/>
        <w:tblInd w:w="0" w:type="dxa"/>
        <w:tblLayout w:type="fixed"/>
        <w:tblCellMar>
          <w:top w:w="0" w:type="dxa"/>
          <w:left w:w="108" w:type="dxa"/>
          <w:bottom w:w="0" w:type="dxa"/>
          <w:right w:w="108" w:type="dxa"/>
        </w:tblCellMar>
        <w:tblLook w:val="04A0" w:firstRow="1" w:lastRow="0" w:firstColumn="1" w:lastColumn="0" w:noHBand="0" w:noVBand="1"/>
      </w:tblPr>
      <w:tblGrid>
        <w:gridCol w:w="993"/>
        <w:gridCol w:w="4140"/>
        <w:gridCol w:w="3270"/>
        <w:gridCol w:w="2505"/>
        <w:gridCol w:w="2117"/>
        <w:gridCol w:w="937"/>
      </w:tblGrid>
      <w:tr w:rsidR="00BC413E">
        <w:trPr>
          <w:trHeight w:val="1003"/>
          <w:jc w:val="center"/>
        </w:trPr>
        <w:tc>
          <w:tcPr>
            <w:tcW w:w="993" w:type="dxa"/>
            <w:vAlign w:val="center"/>
          </w:tcPr>
          <w:p w:rsidR="00BC413E" w:rsidRDefault="00F8433B">
            <w:pPr>
              <w:spacing w:line="36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4140" w:type="dxa"/>
            <w:vAlign w:val="center"/>
          </w:tcPr>
          <w:p w:rsidR="00BC413E" w:rsidRDefault="00F8433B">
            <w:pPr>
              <w:spacing w:line="360" w:lineRule="exact"/>
              <w:jc w:val="center"/>
              <w:rPr>
                <w:rFonts w:ascii="黑体" w:eastAsia="黑体" w:hAnsi="黑体" w:cs="黑体"/>
                <w:sz w:val="28"/>
                <w:szCs w:val="28"/>
              </w:rPr>
            </w:pPr>
            <w:r>
              <w:rPr>
                <w:rFonts w:ascii="黑体" w:eastAsia="黑体" w:hAnsi="黑体" w:cs="黑体" w:hint="eastAsia"/>
                <w:sz w:val="28"/>
                <w:szCs w:val="28"/>
              </w:rPr>
              <w:t>问题线索来源（含群众来信来电、上访、平台举报等）</w:t>
            </w:r>
          </w:p>
        </w:tc>
        <w:tc>
          <w:tcPr>
            <w:tcW w:w="3270" w:type="dxa"/>
            <w:vAlign w:val="center"/>
          </w:tcPr>
          <w:p w:rsidR="00BC413E" w:rsidRDefault="00F8433B">
            <w:pPr>
              <w:spacing w:line="360" w:lineRule="exact"/>
              <w:jc w:val="center"/>
              <w:rPr>
                <w:rFonts w:ascii="黑体" w:eastAsia="黑体" w:hAnsi="黑体" w:cs="黑体"/>
                <w:sz w:val="28"/>
                <w:szCs w:val="28"/>
              </w:rPr>
            </w:pPr>
            <w:r>
              <w:rPr>
                <w:rFonts w:ascii="黑体" w:eastAsia="黑体" w:hAnsi="黑体" w:cs="黑体" w:hint="eastAsia"/>
                <w:sz w:val="28"/>
                <w:szCs w:val="28"/>
              </w:rPr>
              <w:t>问题线索摘要</w:t>
            </w:r>
          </w:p>
        </w:tc>
        <w:tc>
          <w:tcPr>
            <w:tcW w:w="2505" w:type="dxa"/>
            <w:vAlign w:val="center"/>
          </w:tcPr>
          <w:p w:rsidR="00BC413E" w:rsidRDefault="00F8433B">
            <w:pPr>
              <w:spacing w:line="360" w:lineRule="exact"/>
              <w:jc w:val="center"/>
              <w:rPr>
                <w:rFonts w:ascii="黑体" w:eastAsia="黑体" w:hAnsi="黑体" w:cs="黑体"/>
                <w:sz w:val="28"/>
                <w:szCs w:val="28"/>
              </w:rPr>
            </w:pPr>
            <w:r>
              <w:rPr>
                <w:rFonts w:ascii="黑体" w:eastAsia="黑体" w:hAnsi="黑体" w:cs="黑体" w:hint="eastAsia"/>
                <w:sz w:val="28"/>
                <w:szCs w:val="28"/>
              </w:rPr>
              <w:t>办理情况</w:t>
            </w:r>
          </w:p>
        </w:tc>
        <w:tc>
          <w:tcPr>
            <w:tcW w:w="2117" w:type="dxa"/>
            <w:vAlign w:val="center"/>
          </w:tcPr>
          <w:p w:rsidR="00BC413E" w:rsidRDefault="00F8433B">
            <w:pPr>
              <w:spacing w:line="360" w:lineRule="exact"/>
              <w:ind w:firstLineChars="100" w:firstLine="276"/>
              <w:rPr>
                <w:rFonts w:ascii="黑体" w:eastAsia="黑体" w:hAnsi="黑体" w:cs="黑体"/>
                <w:sz w:val="28"/>
                <w:szCs w:val="28"/>
              </w:rPr>
            </w:pPr>
            <w:r>
              <w:rPr>
                <w:rFonts w:ascii="黑体" w:eastAsia="黑体" w:hAnsi="黑体" w:cs="黑体" w:hint="eastAsia"/>
                <w:sz w:val="28"/>
                <w:szCs w:val="28"/>
              </w:rPr>
              <w:t>处理结果</w:t>
            </w:r>
          </w:p>
        </w:tc>
        <w:tc>
          <w:tcPr>
            <w:tcW w:w="937" w:type="dxa"/>
            <w:vAlign w:val="center"/>
          </w:tcPr>
          <w:p w:rsidR="00BC413E" w:rsidRDefault="00F8433B">
            <w:pPr>
              <w:spacing w:line="360" w:lineRule="exact"/>
              <w:jc w:val="center"/>
              <w:rPr>
                <w:rFonts w:ascii="黑体" w:eastAsia="黑体" w:hAnsi="黑体" w:cs="黑体"/>
                <w:sz w:val="28"/>
                <w:szCs w:val="28"/>
              </w:rPr>
            </w:pPr>
            <w:r>
              <w:rPr>
                <w:rFonts w:ascii="黑体" w:eastAsia="黑体" w:hAnsi="黑体" w:cs="黑体" w:hint="eastAsia"/>
                <w:sz w:val="28"/>
                <w:szCs w:val="28"/>
              </w:rPr>
              <w:t>备注</w:t>
            </w:r>
          </w:p>
        </w:tc>
      </w:tr>
      <w:tr w:rsidR="00BC413E">
        <w:trPr>
          <w:jc w:val="center"/>
        </w:trPr>
        <w:tc>
          <w:tcPr>
            <w:tcW w:w="993"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c>
          <w:tcPr>
            <w:tcW w:w="4140"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c>
          <w:tcPr>
            <w:tcW w:w="3270"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c>
          <w:tcPr>
            <w:tcW w:w="2505"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c>
          <w:tcPr>
            <w:tcW w:w="2117"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c>
          <w:tcPr>
            <w:tcW w:w="937"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r>
      <w:tr w:rsidR="00BC413E">
        <w:trPr>
          <w:jc w:val="center"/>
        </w:trPr>
        <w:tc>
          <w:tcPr>
            <w:tcW w:w="993"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c>
          <w:tcPr>
            <w:tcW w:w="4140"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c>
          <w:tcPr>
            <w:tcW w:w="3270"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c>
          <w:tcPr>
            <w:tcW w:w="2505"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c>
          <w:tcPr>
            <w:tcW w:w="2117"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c>
          <w:tcPr>
            <w:tcW w:w="937"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r>
      <w:tr w:rsidR="00BC413E">
        <w:trPr>
          <w:jc w:val="center"/>
        </w:trPr>
        <w:tc>
          <w:tcPr>
            <w:tcW w:w="993"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c>
          <w:tcPr>
            <w:tcW w:w="4140"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c>
          <w:tcPr>
            <w:tcW w:w="3270"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c>
          <w:tcPr>
            <w:tcW w:w="2505"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c>
          <w:tcPr>
            <w:tcW w:w="2117"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c>
          <w:tcPr>
            <w:tcW w:w="937" w:type="dxa"/>
            <w:vAlign w:val="center"/>
          </w:tcPr>
          <w:p w:rsidR="00BC413E" w:rsidRDefault="00BC413E">
            <w:pPr>
              <w:spacing w:after="120"/>
              <w:ind w:leftChars="200" w:left="632" w:firstLineChars="200" w:firstLine="632"/>
              <w:jc w:val="center"/>
              <w:rPr>
                <w:rFonts w:ascii="方正仿宋_GBK" w:hAnsi="方正仿宋_GBK" w:cs="方正仿宋_GBK"/>
                <w:szCs w:val="32"/>
              </w:rPr>
            </w:pPr>
          </w:p>
        </w:tc>
      </w:tr>
    </w:tbl>
    <w:p w:rsidR="00BC413E" w:rsidRDefault="00BC413E">
      <w:pPr>
        <w:rPr>
          <w:rFonts w:ascii="Calibri" w:eastAsia="宋体" w:hAnsi="Calibri" w:cs="Times New Roman"/>
          <w:sz w:val="21"/>
        </w:rPr>
      </w:pPr>
    </w:p>
    <w:p w:rsidR="00BC413E" w:rsidRDefault="00BC413E">
      <w:pPr>
        <w:rPr>
          <w:rFonts w:ascii="Calibri" w:eastAsia="宋体" w:hAnsi="Calibri" w:cs="Times New Roman"/>
          <w:sz w:val="21"/>
        </w:rPr>
      </w:pPr>
    </w:p>
    <w:p w:rsidR="00BC413E" w:rsidRDefault="00BC413E">
      <w:pPr>
        <w:rPr>
          <w:rFonts w:ascii="Calibri" w:eastAsia="宋体" w:hAnsi="Calibri" w:cs="Times New Roman"/>
          <w:sz w:val="21"/>
        </w:rPr>
      </w:pPr>
    </w:p>
    <w:p w:rsidR="00BC413E" w:rsidRDefault="00BC413E">
      <w:pPr>
        <w:rPr>
          <w:rFonts w:ascii="Calibri" w:eastAsia="宋体" w:hAnsi="Calibri" w:cs="Times New Roman"/>
          <w:sz w:val="21"/>
        </w:rPr>
      </w:pPr>
    </w:p>
    <w:p w:rsidR="00BC413E" w:rsidRDefault="00F8433B">
      <w:pPr>
        <w:adjustRightInd w:val="0"/>
        <w:snapToGrid w:val="0"/>
        <w:spacing w:line="560" w:lineRule="exact"/>
        <w:rPr>
          <w:rFonts w:ascii="Times New Roman" w:eastAsia="黑体" w:hAnsi="Times New Roman" w:cs="Times New Roman"/>
          <w:color w:val="000000"/>
          <w:w w:val="95"/>
          <w:sz w:val="36"/>
          <w:szCs w:val="36"/>
        </w:rPr>
      </w:pPr>
      <w:r>
        <w:rPr>
          <w:rFonts w:ascii="Times New Roman" w:eastAsia="黑体" w:hAnsi="Times New Roman" w:cs="Times New Roman"/>
          <w:color w:val="000000"/>
          <w:w w:val="95"/>
          <w:sz w:val="36"/>
          <w:szCs w:val="36"/>
        </w:rPr>
        <w:lastRenderedPageBreak/>
        <w:t>附件</w:t>
      </w:r>
      <w:r>
        <w:rPr>
          <w:rFonts w:ascii="Times New Roman" w:eastAsia="黑体" w:hAnsi="Times New Roman" w:cs="Times New Roman" w:hint="eastAsia"/>
          <w:color w:val="000000"/>
          <w:w w:val="95"/>
          <w:sz w:val="36"/>
          <w:szCs w:val="36"/>
        </w:rPr>
        <w:t>3</w:t>
      </w:r>
    </w:p>
    <w:p w:rsidR="00BC413E" w:rsidRDefault="00F8433B">
      <w:pPr>
        <w:spacing w:after="12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义务教育阳光招生专项行动违规招生行为查处登记表</w:t>
      </w:r>
    </w:p>
    <w:p w:rsidR="00BC413E" w:rsidRDefault="00F8433B">
      <w:pPr>
        <w:spacing w:after="120"/>
        <w:rPr>
          <w:rFonts w:ascii="方正仿宋_GBK" w:hAnsi="方正仿宋_GBK" w:cs="方正仿宋_GBK"/>
          <w:szCs w:val="32"/>
        </w:rPr>
      </w:pPr>
      <w:r>
        <w:rPr>
          <w:rFonts w:ascii="方正仿宋_GBK" w:hAnsi="方正仿宋_GBK" w:cs="方正仿宋_GBK" w:hint="eastAsia"/>
          <w:szCs w:val="32"/>
        </w:rPr>
        <w:t>县市教科（育）局（签章）：</w:t>
      </w:r>
      <w:r>
        <w:rPr>
          <w:rFonts w:ascii="方正仿宋_GBK" w:hAnsi="方正仿宋_GBK" w:cs="方正仿宋_GBK" w:hint="eastAsia"/>
          <w:szCs w:val="32"/>
        </w:rPr>
        <w:t xml:space="preserve">         </w:t>
      </w:r>
      <w:r>
        <w:rPr>
          <w:rFonts w:ascii="方正仿宋_GBK" w:hAnsi="方正仿宋_GBK" w:cs="方正仿宋_GBK" w:hint="eastAsia"/>
          <w:szCs w:val="32"/>
        </w:rPr>
        <w:t>填报人：</w:t>
      </w:r>
      <w:r>
        <w:rPr>
          <w:rFonts w:ascii="方正仿宋_GBK" w:hAnsi="方正仿宋_GBK" w:cs="方正仿宋_GBK" w:hint="eastAsia"/>
          <w:szCs w:val="32"/>
        </w:rPr>
        <w:t xml:space="preserve">           </w:t>
      </w:r>
      <w:r>
        <w:rPr>
          <w:rFonts w:ascii="方正仿宋_GBK" w:hAnsi="方正仿宋_GBK" w:cs="方正仿宋_GBK" w:hint="eastAsia"/>
          <w:szCs w:val="32"/>
        </w:rPr>
        <w:t>联系电话：</w:t>
      </w:r>
    </w:p>
    <w:tbl>
      <w:tblPr>
        <w:tblStyle w:val="a5"/>
        <w:tblW w:w="13898" w:type="dxa"/>
        <w:tblInd w:w="-522" w:type="dxa"/>
        <w:tblLayout w:type="fixed"/>
        <w:tblCellMar>
          <w:top w:w="0" w:type="dxa"/>
          <w:left w:w="108" w:type="dxa"/>
          <w:bottom w:w="0" w:type="dxa"/>
          <w:right w:w="108" w:type="dxa"/>
        </w:tblCellMar>
        <w:tblLook w:val="04A0" w:firstRow="1" w:lastRow="0" w:firstColumn="1" w:lastColumn="0" w:noHBand="0" w:noVBand="1"/>
      </w:tblPr>
      <w:tblGrid>
        <w:gridCol w:w="1140"/>
        <w:gridCol w:w="3075"/>
        <w:gridCol w:w="5130"/>
        <w:gridCol w:w="4553"/>
      </w:tblGrid>
      <w:tr w:rsidR="00BC413E">
        <w:trPr>
          <w:trHeight w:val="562"/>
        </w:trPr>
        <w:tc>
          <w:tcPr>
            <w:tcW w:w="1140" w:type="dxa"/>
          </w:tcPr>
          <w:p w:rsidR="00BC413E" w:rsidRDefault="00F8433B">
            <w:pPr>
              <w:spacing w:after="120"/>
              <w:jc w:val="center"/>
              <w:rPr>
                <w:rFonts w:ascii="黑体" w:eastAsia="黑体" w:hAnsi="黑体" w:cs="黑体"/>
                <w:szCs w:val="32"/>
              </w:rPr>
            </w:pPr>
            <w:r>
              <w:rPr>
                <w:rFonts w:ascii="黑体" w:eastAsia="黑体" w:hAnsi="黑体" w:cs="黑体" w:hint="eastAsia"/>
                <w:szCs w:val="32"/>
              </w:rPr>
              <w:t>序号</w:t>
            </w:r>
          </w:p>
        </w:tc>
        <w:tc>
          <w:tcPr>
            <w:tcW w:w="3075" w:type="dxa"/>
          </w:tcPr>
          <w:p w:rsidR="00BC413E" w:rsidRDefault="00F8433B">
            <w:pPr>
              <w:spacing w:after="120"/>
              <w:ind w:firstLineChars="100" w:firstLine="316"/>
              <w:jc w:val="center"/>
              <w:rPr>
                <w:rFonts w:ascii="黑体" w:eastAsia="黑体" w:hAnsi="黑体" w:cs="黑体"/>
                <w:szCs w:val="32"/>
              </w:rPr>
            </w:pPr>
            <w:r>
              <w:rPr>
                <w:rFonts w:ascii="黑体" w:eastAsia="黑体" w:hAnsi="黑体" w:cs="黑体" w:hint="eastAsia"/>
                <w:szCs w:val="32"/>
              </w:rPr>
              <w:t>违规主体</w:t>
            </w:r>
          </w:p>
        </w:tc>
        <w:tc>
          <w:tcPr>
            <w:tcW w:w="5130" w:type="dxa"/>
          </w:tcPr>
          <w:p w:rsidR="00BC413E" w:rsidRDefault="00F8433B">
            <w:pPr>
              <w:spacing w:after="120"/>
              <w:ind w:firstLineChars="800" w:firstLine="2527"/>
              <w:rPr>
                <w:rFonts w:ascii="黑体" w:eastAsia="黑体" w:hAnsi="黑体" w:cs="黑体"/>
                <w:szCs w:val="32"/>
              </w:rPr>
            </w:pPr>
            <w:r>
              <w:rPr>
                <w:rFonts w:ascii="黑体" w:eastAsia="黑体" w:hAnsi="黑体" w:cs="黑体" w:hint="eastAsia"/>
                <w:szCs w:val="32"/>
              </w:rPr>
              <w:t>违规行为</w:t>
            </w:r>
          </w:p>
        </w:tc>
        <w:tc>
          <w:tcPr>
            <w:tcW w:w="4553" w:type="dxa"/>
          </w:tcPr>
          <w:p w:rsidR="00BC413E" w:rsidRDefault="00F8433B">
            <w:pPr>
              <w:spacing w:after="120"/>
              <w:jc w:val="center"/>
              <w:rPr>
                <w:rFonts w:ascii="黑体" w:eastAsia="黑体" w:hAnsi="黑体" w:cs="黑体"/>
                <w:szCs w:val="32"/>
              </w:rPr>
            </w:pPr>
            <w:r>
              <w:rPr>
                <w:rFonts w:ascii="黑体" w:eastAsia="黑体" w:hAnsi="黑体" w:cs="黑体" w:hint="eastAsia"/>
                <w:szCs w:val="32"/>
              </w:rPr>
              <w:t>查处和追责情况</w:t>
            </w:r>
          </w:p>
        </w:tc>
      </w:tr>
      <w:tr w:rsidR="00BC413E">
        <w:tc>
          <w:tcPr>
            <w:tcW w:w="1140" w:type="dxa"/>
          </w:tcPr>
          <w:p w:rsidR="00BC413E" w:rsidRDefault="00BC413E">
            <w:pPr>
              <w:spacing w:after="120"/>
              <w:ind w:leftChars="200" w:left="632" w:firstLineChars="200" w:firstLine="632"/>
              <w:jc w:val="center"/>
              <w:rPr>
                <w:rFonts w:ascii="方正仿宋_GBK" w:hAnsi="方正仿宋_GBK" w:cs="方正仿宋_GBK"/>
                <w:szCs w:val="32"/>
              </w:rPr>
            </w:pPr>
          </w:p>
        </w:tc>
        <w:tc>
          <w:tcPr>
            <w:tcW w:w="3075" w:type="dxa"/>
          </w:tcPr>
          <w:p w:rsidR="00BC413E" w:rsidRDefault="00BC413E">
            <w:pPr>
              <w:spacing w:after="120"/>
              <w:ind w:leftChars="200" w:left="632" w:firstLineChars="200" w:firstLine="632"/>
              <w:jc w:val="center"/>
              <w:rPr>
                <w:rFonts w:ascii="方正仿宋_GBK" w:hAnsi="方正仿宋_GBK" w:cs="方正仿宋_GBK"/>
                <w:szCs w:val="32"/>
              </w:rPr>
            </w:pPr>
          </w:p>
        </w:tc>
        <w:tc>
          <w:tcPr>
            <w:tcW w:w="5130" w:type="dxa"/>
          </w:tcPr>
          <w:p w:rsidR="00BC413E" w:rsidRDefault="00BC413E">
            <w:pPr>
              <w:spacing w:after="120"/>
              <w:ind w:leftChars="200" w:left="632" w:firstLineChars="200" w:firstLine="632"/>
              <w:jc w:val="center"/>
              <w:rPr>
                <w:rFonts w:ascii="方正仿宋_GBK" w:hAnsi="方正仿宋_GBK" w:cs="方正仿宋_GBK"/>
                <w:szCs w:val="32"/>
              </w:rPr>
            </w:pPr>
          </w:p>
        </w:tc>
        <w:tc>
          <w:tcPr>
            <w:tcW w:w="4553" w:type="dxa"/>
          </w:tcPr>
          <w:p w:rsidR="00BC413E" w:rsidRDefault="00BC413E">
            <w:pPr>
              <w:spacing w:after="120"/>
              <w:ind w:leftChars="200" w:left="632" w:firstLineChars="200" w:firstLine="632"/>
              <w:jc w:val="center"/>
              <w:rPr>
                <w:rFonts w:ascii="方正仿宋_GBK" w:hAnsi="方正仿宋_GBK" w:cs="方正仿宋_GBK"/>
                <w:szCs w:val="32"/>
              </w:rPr>
            </w:pPr>
          </w:p>
        </w:tc>
      </w:tr>
      <w:tr w:rsidR="00BC413E">
        <w:tc>
          <w:tcPr>
            <w:tcW w:w="1140" w:type="dxa"/>
          </w:tcPr>
          <w:p w:rsidR="00BC413E" w:rsidRDefault="00BC413E">
            <w:pPr>
              <w:spacing w:after="120"/>
              <w:ind w:leftChars="200" w:left="632" w:firstLineChars="200" w:firstLine="632"/>
              <w:jc w:val="center"/>
              <w:rPr>
                <w:rFonts w:ascii="方正仿宋_GBK" w:hAnsi="方正仿宋_GBK" w:cs="方正仿宋_GBK"/>
                <w:szCs w:val="32"/>
              </w:rPr>
            </w:pPr>
          </w:p>
        </w:tc>
        <w:tc>
          <w:tcPr>
            <w:tcW w:w="3075" w:type="dxa"/>
          </w:tcPr>
          <w:p w:rsidR="00BC413E" w:rsidRDefault="00BC413E">
            <w:pPr>
              <w:spacing w:after="120"/>
              <w:ind w:leftChars="200" w:left="632" w:firstLineChars="200" w:firstLine="632"/>
              <w:jc w:val="center"/>
              <w:rPr>
                <w:rFonts w:ascii="方正仿宋_GBK" w:hAnsi="方正仿宋_GBK" w:cs="方正仿宋_GBK"/>
                <w:szCs w:val="32"/>
              </w:rPr>
            </w:pPr>
          </w:p>
        </w:tc>
        <w:tc>
          <w:tcPr>
            <w:tcW w:w="5130" w:type="dxa"/>
          </w:tcPr>
          <w:p w:rsidR="00BC413E" w:rsidRDefault="00BC413E">
            <w:pPr>
              <w:spacing w:after="120"/>
              <w:ind w:leftChars="200" w:left="632" w:firstLineChars="200" w:firstLine="632"/>
              <w:jc w:val="center"/>
              <w:rPr>
                <w:rFonts w:ascii="方正仿宋_GBK" w:hAnsi="方正仿宋_GBK" w:cs="方正仿宋_GBK"/>
                <w:szCs w:val="32"/>
              </w:rPr>
            </w:pPr>
          </w:p>
        </w:tc>
        <w:tc>
          <w:tcPr>
            <w:tcW w:w="4553" w:type="dxa"/>
          </w:tcPr>
          <w:p w:rsidR="00BC413E" w:rsidRDefault="00BC413E">
            <w:pPr>
              <w:spacing w:after="120"/>
              <w:ind w:leftChars="200" w:left="632" w:firstLineChars="200" w:firstLine="632"/>
              <w:jc w:val="center"/>
              <w:rPr>
                <w:rFonts w:ascii="方正仿宋_GBK" w:hAnsi="方正仿宋_GBK" w:cs="方正仿宋_GBK"/>
                <w:szCs w:val="32"/>
              </w:rPr>
            </w:pPr>
          </w:p>
        </w:tc>
      </w:tr>
      <w:tr w:rsidR="00BC413E">
        <w:tc>
          <w:tcPr>
            <w:tcW w:w="1140" w:type="dxa"/>
          </w:tcPr>
          <w:p w:rsidR="00BC413E" w:rsidRDefault="00BC413E">
            <w:pPr>
              <w:spacing w:after="120"/>
              <w:ind w:leftChars="200" w:left="632" w:firstLineChars="200" w:firstLine="632"/>
              <w:jc w:val="center"/>
              <w:rPr>
                <w:rFonts w:ascii="方正仿宋_GBK" w:hAnsi="方正仿宋_GBK" w:cs="方正仿宋_GBK"/>
                <w:szCs w:val="32"/>
              </w:rPr>
            </w:pPr>
          </w:p>
        </w:tc>
        <w:tc>
          <w:tcPr>
            <w:tcW w:w="3075" w:type="dxa"/>
          </w:tcPr>
          <w:p w:rsidR="00BC413E" w:rsidRDefault="00BC413E">
            <w:pPr>
              <w:spacing w:after="120"/>
              <w:ind w:leftChars="200" w:left="632" w:firstLineChars="200" w:firstLine="632"/>
              <w:jc w:val="center"/>
              <w:rPr>
                <w:rFonts w:ascii="方正仿宋_GBK" w:hAnsi="方正仿宋_GBK" w:cs="方正仿宋_GBK"/>
                <w:szCs w:val="32"/>
              </w:rPr>
            </w:pPr>
          </w:p>
        </w:tc>
        <w:tc>
          <w:tcPr>
            <w:tcW w:w="5130" w:type="dxa"/>
          </w:tcPr>
          <w:p w:rsidR="00BC413E" w:rsidRDefault="00BC413E">
            <w:pPr>
              <w:spacing w:after="120"/>
              <w:ind w:leftChars="200" w:left="632" w:firstLineChars="200" w:firstLine="632"/>
              <w:jc w:val="center"/>
              <w:rPr>
                <w:rFonts w:ascii="方正仿宋_GBK" w:hAnsi="方正仿宋_GBK" w:cs="方正仿宋_GBK"/>
                <w:szCs w:val="32"/>
              </w:rPr>
            </w:pPr>
          </w:p>
        </w:tc>
        <w:tc>
          <w:tcPr>
            <w:tcW w:w="4553" w:type="dxa"/>
          </w:tcPr>
          <w:p w:rsidR="00BC413E" w:rsidRDefault="00BC413E">
            <w:pPr>
              <w:spacing w:after="120"/>
              <w:ind w:leftChars="200" w:left="632" w:firstLineChars="200" w:firstLine="632"/>
              <w:jc w:val="center"/>
              <w:rPr>
                <w:rFonts w:ascii="方正仿宋_GBK" w:hAnsi="方正仿宋_GBK" w:cs="方正仿宋_GBK"/>
                <w:szCs w:val="32"/>
              </w:rPr>
            </w:pPr>
          </w:p>
        </w:tc>
      </w:tr>
    </w:tbl>
    <w:p w:rsidR="00BC413E" w:rsidRDefault="00BC413E">
      <w:pPr>
        <w:spacing w:line="540" w:lineRule="exact"/>
        <w:rPr>
          <w:rFonts w:ascii="Times New Roman" w:hAnsi="Times New Roman" w:cs="Times New Roman"/>
          <w:snapToGrid w:val="0"/>
          <w:spacing w:val="-6"/>
          <w:kern w:val="0"/>
          <w:szCs w:val="32"/>
        </w:rPr>
      </w:pPr>
    </w:p>
    <w:sectPr w:rsidR="00BC413E">
      <w:footerReference w:type="default" r:id="rId7"/>
      <w:pgSz w:w="16838" w:h="11906" w:orient="landscape"/>
      <w:pgMar w:top="1531" w:right="1871" w:bottom="1531" w:left="1984" w:header="964" w:footer="1644" w:gutter="0"/>
      <w:pgNumType w:fmt="numberInDash"/>
      <w:cols w:space="0"/>
      <w:docGrid w:type="linesAndChars" w:linePitch="631"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33B" w:rsidRDefault="00F8433B">
      <w:r>
        <w:separator/>
      </w:r>
    </w:p>
  </w:endnote>
  <w:endnote w:type="continuationSeparator" w:id="0">
    <w:p w:rsidR="00F8433B" w:rsidRDefault="00F8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13E" w:rsidRDefault="00F8433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413E" w:rsidRDefault="00F8433B">
                          <w:pPr>
                            <w:pStyle w:val="a3"/>
                            <w:rPr>
                              <w:rFonts w:ascii="Times New Roman" w:hAnsi="Times New Roman" w:cs="Times New Roman"/>
                              <w:sz w:val="28"/>
                              <w:szCs w:val="44"/>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C413E" w:rsidRDefault="00F8433B">
                    <w:pPr>
                      <w:pStyle w:val="a3"/>
                      <w:rPr>
                        <w:rFonts w:ascii="Times New Roman" w:hAnsi="Times New Roman" w:cs="Times New Roman"/>
                        <w:sz w:val="28"/>
                        <w:szCs w:val="44"/>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33B" w:rsidRDefault="00F8433B">
      <w:r>
        <w:separator/>
      </w:r>
    </w:p>
  </w:footnote>
  <w:footnote w:type="continuationSeparator" w:id="0">
    <w:p w:rsidR="00F8433B" w:rsidRDefault="00F84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embedSystemFonts/>
  <w:proofState w:spelling="clean"/>
  <w:defaultTabStop w:val="420"/>
  <w:drawingGridHorizontalSpacing w:val="158"/>
  <w:drawingGridVerticalSpacing w:val="315"/>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BC413E"/>
    <w:rsid w:val="00F8433B"/>
    <w:rsid w:val="00FB25A3"/>
    <w:rsid w:val="032D73ED"/>
    <w:rsid w:val="07B1088E"/>
    <w:rsid w:val="0EF96FBE"/>
    <w:rsid w:val="12F27BBA"/>
    <w:rsid w:val="29AE307B"/>
    <w:rsid w:val="2BB57D3D"/>
    <w:rsid w:val="35B82FA1"/>
    <w:rsid w:val="3FAB3C4B"/>
    <w:rsid w:val="4064410A"/>
    <w:rsid w:val="583A31DD"/>
    <w:rsid w:val="682A50C3"/>
    <w:rsid w:val="767C7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9C0F19-0735-4F04-8EF4-CFD72F6F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方正仿宋_GBK"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216</Words>
  <Characters>1232</Characters>
  <Application>Microsoft Office Word</Application>
  <DocSecurity>0</DocSecurity>
  <Lines>10</Lines>
  <Paragraphs>2</Paragraphs>
  <ScaleCrop>false</ScaleCrop>
  <Company>Kingsoft</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2024-06-26T10:29:00Z</cp:lastPrinted>
  <dcterms:created xsi:type="dcterms:W3CDTF">2024-03-15T10:21:00Z</dcterms:created>
  <dcterms:modified xsi:type="dcterms:W3CDTF">2024-08-02T10:24:00Z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